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A4" w:rsidRPr="008B7F5A" w:rsidRDefault="00053268" w:rsidP="001616A4">
      <w:pPr>
        <w:spacing w:before="120" w:line="276" w:lineRule="auto"/>
        <w:ind w:firstLine="720"/>
      </w:pPr>
      <w:r>
        <w:t>C</w:t>
      </w:r>
      <w:r w:rsidR="001616A4" w:rsidRPr="008B7F5A">
        <w:t xml:space="preserve">ó </w:t>
      </w:r>
      <w:r w:rsidR="002A2068">
        <w:t>08</w:t>
      </w:r>
      <w:r w:rsidR="001616A4">
        <w:t xml:space="preserve"> cơ quan, đơn vị gửi góp ý dự thảo.</w:t>
      </w:r>
      <w:r w:rsidR="001616A4" w:rsidRPr="008B7F5A">
        <w:t xml:space="preserve"> Phòng Văn hóa và Thông tin tổng hợp như sau: </w:t>
      </w:r>
    </w:p>
    <w:p w:rsidR="001616A4" w:rsidRPr="008B7F5A" w:rsidRDefault="001616A4" w:rsidP="001616A4">
      <w:pPr>
        <w:spacing w:before="120" w:line="276" w:lineRule="auto"/>
      </w:pPr>
      <w:r w:rsidRPr="008B7F5A">
        <w:tab/>
      </w:r>
      <w:r w:rsidR="00FF5407" w:rsidRPr="00FF5407">
        <w:t xml:space="preserve">- </w:t>
      </w:r>
      <w:r>
        <w:rPr>
          <w:b/>
        </w:rPr>
        <w:t>0</w:t>
      </w:r>
      <w:r w:rsidR="00B718CB">
        <w:rPr>
          <w:b/>
        </w:rPr>
        <w:t>2</w:t>
      </w:r>
      <w:r w:rsidRPr="008B7F5A">
        <w:rPr>
          <w:b/>
        </w:rPr>
        <w:t xml:space="preserve"> </w:t>
      </w:r>
      <w:r>
        <w:rPr>
          <w:b/>
        </w:rPr>
        <w:t>cơ quan</w:t>
      </w:r>
      <w:r w:rsidR="00171A54">
        <w:rPr>
          <w:b/>
        </w:rPr>
        <w:t>, đơn vị</w:t>
      </w:r>
      <w:r w:rsidRPr="008B7F5A">
        <w:rPr>
          <w:b/>
        </w:rPr>
        <w:t xml:space="preserve"> </w:t>
      </w:r>
      <w:r w:rsidR="00171A54">
        <w:rPr>
          <w:b/>
        </w:rPr>
        <w:t xml:space="preserve">cơ bản </w:t>
      </w:r>
      <w:r w:rsidRPr="008B7F5A">
        <w:rPr>
          <w:b/>
        </w:rPr>
        <w:t>thống nhất với dự thảo</w:t>
      </w:r>
      <w:r w:rsidRPr="008B7F5A">
        <w:t xml:space="preserve">: </w:t>
      </w:r>
      <w:r w:rsidR="00B718CB">
        <w:t>Phòng Tư pháp, UBND phường Phương Sơn.</w:t>
      </w:r>
    </w:p>
    <w:p w:rsidR="001616A4" w:rsidRDefault="00FF5407" w:rsidP="001616A4">
      <w:pPr>
        <w:spacing w:before="120" w:after="120"/>
        <w:ind w:firstLine="709"/>
      </w:pPr>
      <w:r w:rsidRPr="00FF5407">
        <w:t>-</w:t>
      </w:r>
      <w:r>
        <w:rPr>
          <w:b/>
        </w:rPr>
        <w:t xml:space="preserve"> </w:t>
      </w:r>
      <w:r w:rsidR="001616A4">
        <w:rPr>
          <w:b/>
        </w:rPr>
        <w:t>0</w:t>
      </w:r>
      <w:r w:rsidR="002A2068">
        <w:rPr>
          <w:b/>
        </w:rPr>
        <w:t>6</w:t>
      </w:r>
      <w:r w:rsidR="001616A4" w:rsidRPr="008B7F5A">
        <w:rPr>
          <w:b/>
        </w:rPr>
        <w:t xml:space="preserve"> </w:t>
      </w:r>
      <w:r w:rsidR="001616A4">
        <w:rPr>
          <w:b/>
        </w:rPr>
        <w:t>cơ quan</w:t>
      </w:r>
      <w:r w:rsidR="001616A4" w:rsidRPr="008B7F5A">
        <w:rPr>
          <w:b/>
        </w:rPr>
        <w:t xml:space="preserve"> có ý kiến góp ý</w:t>
      </w:r>
      <w:r w:rsidR="001616A4" w:rsidRPr="008B7F5A">
        <w:t>, cụ thể:</w:t>
      </w:r>
    </w:p>
    <w:tbl>
      <w:tblPr>
        <w:tblW w:w="14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324"/>
        <w:gridCol w:w="7551"/>
        <w:gridCol w:w="4816"/>
      </w:tblGrid>
      <w:tr w:rsidR="001616A4" w:rsidRPr="00D722F3" w:rsidTr="00D65D7E">
        <w:trPr>
          <w:jc w:val="center"/>
        </w:trPr>
        <w:tc>
          <w:tcPr>
            <w:tcW w:w="622" w:type="dxa"/>
            <w:shd w:val="clear" w:color="auto" w:fill="auto"/>
            <w:vAlign w:val="center"/>
          </w:tcPr>
          <w:p w:rsidR="001616A4" w:rsidRPr="00D722F3" w:rsidRDefault="001616A4" w:rsidP="00C928C0">
            <w:pPr>
              <w:jc w:val="center"/>
              <w:rPr>
                <w:b/>
              </w:rPr>
            </w:pPr>
            <w:r w:rsidRPr="00D722F3">
              <w:rPr>
                <w:b/>
              </w:rPr>
              <w:t>TT</w:t>
            </w:r>
          </w:p>
        </w:tc>
        <w:tc>
          <w:tcPr>
            <w:tcW w:w="1324" w:type="dxa"/>
            <w:shd w:val="clear" w:color="auto" w:fill="auto"/>
            <w:vAlign w:val="center"/>
          </w:tcPr>
          <w:p w:rsidR="001616A4" w:rsidRPr="00D722F3" w:rsidRDefault="001616A4" w:rsidP="00C928C0">
            <w:pPr>
              <w:jc w:val="center"/>
              <w:rPr>
                <w:b/>
              </w:rPr>
            </w:pPr>
            <w:r w:rsidRPr="00D722F3">
              <w:rPr>
                <w:b/>
              </w:rPr>
              <w:t>Cơ quan,</w:t>
            </w:r>
          </w:p>
          <w:p w:rsidR="001616A4" w:rsidRPr="00D722F3" w:rsidRDefault="001616A4" w:rsidP="00C928C0">
            <w:pPr>
              <w:jc w:val="center"/>
              <w:rPr>
                <w:b/>
              </w:rPr>
            </w:pPr>
            <w:r w:rsidRPr="00D722F3">
              <w:rPr>
                <w:b/>
              </w:rPr>
              <w:t>đơn vị</w:t>
            </w:r>
          </w:p>
        </w:tc>
        <w:tc>
          <w:tcPr>
            <w:tcW w:w="7551" w:type="dxa"/>
            <w:shd w:val="clear" w:color="auto" w:fill="auto"/>
            <w:vAlign w:val="center"/>
          </w:tcPr>
          <w:p w:rsidR="001616A4" w:rsidRPr="00D722F3" w:rsidRDefault="001616A4" w:rsidP="00C928C0">
            <w:pPr>
              <w:jc w:val="center"/>
              <w:rPr>
                <w:b/>
              </w:rPr>
            </w:pPr>
            <w:r w:rsidRPr="00D722F3">
              <w:rPr>
                <w:b/>
              </w:rPr>
              <w:t>Ý kiến góp ý</w:t>
            </w:r>
          </w:p>
        </w:tc>
        <w:tc>
          <w:tcPr>
            <w:tcW w:w="4816" w:type="dxa"/>
            <w:shd w:val="clear" w:color="auto" w:fill="auto"/>
            <w:vAlign w:val="center"/>
          </w:tcPr>
          <w:p w:rsidR="001616A4" w:rsidRPr="00D722F3" w:rsidRDefault="001616A4" w:rsidP="00C928C0">
            <w:pPr>
              <w:jc w:val="center"/>
              <w:rPr>
                <w:b/>
              </w:rPr>
            </w:pPr>
            <w:r w:rsidRPr="00D722F3">
              <w:rPr>
                <w:b/>
              </w:rPr>
              <w:t xml:space="preserve">Ý kiến của </w:t>
            </w:r>
          </w:p>
          <w:p w:rsidR="001616A4" w:rsidRPr="00D722F3" w:rsidRDefault="001616A4" w:rsidP="00C928C0">
            <w:pPr>
              <w:jc w:val="center"/>
              <w:rPr>
                <w:b/>
              </w:rPr>
            </w:pPr>
            <w:r w:rsidRPr="00D722F3">
              <w:rPr>
                <w:b/>
              </w:rPr>
              <w:t>Phòng Văn hóa và Thông tin</w:t>
            </w:r>
          </w:p>
        </w:tc>
      </w:tr>
      <w:tr w:rsidR="001616A4" w:rsidRPr="00D722F3" w:rsidTr="00D65D7E">
        <w:trPr>
          <w:jc w:val="center"/>
        </w:trPr>
        <w:tc>
          <w:tcPr>
            <w:tcW w:w="622" w:type="dxa"/>
            <w:shd w:val="clear" w:color="auto" w:fill="auto"/>
            <w:vAlign w:val="center"/>
          </w:tcPr>
          <w:p w:rsidR="001616A4" w:rsidRPr="002230D1" w:rsidRDefault="001616A4" w:rsidP="00C928C0">
            <w:pPr>
              <w:jc w:val="center"/>
              <w:rPr>
                <w:sz w:val="26"/>
                <w:szCs w:val="26"/>
              </w:rPr>
            </w:pPr>
            <w:r w:rsidRPr="002230D1">
              <w:rPr>
                <w:sz w:val="26"/>
                <w:szCs w:val="26"/>
              </w:rPr>
              <w:t>1</w:t>
            </w:r>
          </w:p>
        </w:tc>
        <w:tc>
          <w:tcPr>
            <w:tcW w:w="1324" w:type="dxa"/>
            <w:shd w:val="clear" w:color="auto" w:fill="auto"/>
            <w:vAlign w:val="center"/>
          </w:tcPr>
          <w:p w:rsidR="001616A4" w:rsidRPr="002230D1" w:rsidRDefault="00171A54" w:rsidP="00B718CB">
            <w:pPr>
              <w:jc w:val="left"/>
              <w:rPr>
                <w:sz w:val="26"/>
                <w:szCs w:val="26"/>
              </w:rPr>
            </w:pPr>
            <w:r w:rsidRPr="002230D1">
              <w:rPr>
                <w:sz w:val="26"/>
                <w:szCs w:val="26"/>
              </w:rPr>
              <w:t xml:space="preserve">Phòng </w:t>
            </w:r>
            <w:r w:rsidR="00B718CB">
              <w:rPr>
                <w:sz w:val="26"/>
                <w:szCs w:val="26"/>
              </w:rPr>
              <w:t>Giáo dục và Đào tạo</w:t>
            </w:r>
          </w:p>
        </w:tc>
        <w:tc>
          <w:tcPr>
            <w:tcW w:w="7551" w:type="dxa"/>
            <w:shd w:val="clear" w:color="auto" w:fill="auto"/>
            <w:vAlign w:val="center"/>
          </w:tcPr>
          <w:p w:rsidR="00B718CB" w:rsidRPr="00B718CB" w:rsidRDefault="00B718CB" w:rsidP="00B718CB">
            <w:pPr>
              <w:rPr>
                <w:sz w:val="26"/>
                <w:szCs w:val="26"/>
              </w:rPr>
            </w:pPr>
            <w:r w:rsidRPr="00B718CB">
              <w:rPr>
                <w:sz w:val="26"/>
                <w:szCs w:val="26"/>
              </w:rPr>
              <w:t>Bộ Giáo dục và Đào tạo có Quyết định số 4725/QĐ-BGDĐT ngày</w:t>
            </w:r>
            <w:r>
              <w:rPr>
                <w:sz w:val="26"/>
                <w:szCs w:val="26"/>
              </w:rPr>
              <w:t xml:space="preserve"> </w:t>
            </w:r>
            <w:r w:rsidRPr="00B718CB">
              <w:rPr>
                <w:sz w:val="26"/>
                <w:szCs w:val="26"/>
              </w:rPr>
              <w:t>30/12/2022 ban hành Bộ chỉ số đánh giá mức độ chuyển đổi số của các cơ sở giáo</w:t>
            </w:r>
            <w:r>
              <w:rPr>
                <w:sz w:val="26"/>
                <w:szCs w:val="26"/>
              </w:rPr>
              <w:t xml:space="preserve"> </w:t>
            </w:r>
            <w:r w:rsidRPr="00B718CB">
              <w:rPr>
                <w:sz w:val="26"/>
                <w:szCs w:val="26"/>
              </w:rPr>
              <w:t>dục phổ thông và giáo dục thường xuyên. Theo hướng dẫn, hàng năm các trường</w:t>
            </w:r>
            <w:r>
              <w:rPr>
                <w:sz w:val="26"/>
                <w:szCs w:val="26"/>
              </w:rPr>
              <w:t xml:space="preserve"> </w:t>
            </w:r>
            <w:r w:rsidRPr="00B718CB">
              <w:rPr>
                <w:sz w:val="26"/>
                <w:szCs w:val="26"/>
              </w:rPr>
              <w:t>tiểu học, THCS phải tự đánh giá mức độ hoàn thành theo Bộ chỉ số, riêng các</w:t>
            </w:r>
            <w:r>
              <w:rPr>
                <w:sz w:val="26"/>
                <w:szCs w:val="26"/>
              </w:rPr>
              <w:t xml:space="preserve"> </w:t>
            </w:r>
            <w:r w:rsidRPr="00B718CB">
              <w:rPr>
                <w:sz w:val="26"/>
                <w:szCs w:val="26"/>
              </w:rPr>
              <w:t>trường mầm non chưa có Bộ chỉ số để đánh giá.</w:t>
            </w:r>
          </w:p>
          <w:p w:rsidR="00BF3164" w:rsidRPr="002230D1" w:rsidRDefault="00B718CB" w:rsidP="00B718CB">
            <w:pPr>
              <w:rPr>
                <w:sz w:val="26"/>
                <w:szCs w:val="26"/>
              </w:rPr>
            </w:pPr>
            <w:r w:rsidRPr="00B718CB">
              <w:rPr>
                <w:sz w:val="26"/>
                <w:szCs w:val="26"/>
              </w:rPr>
              <w:t>Do vậy, Phòng Giáo dục và Đào tạo đề nghị Phòng Văn hóa và Thông tin</w:t>
            </w:r>
            <w:r>
              <w:rPr>
                <w:sz w:val="26"/>
                <w:szCs w:val="26"/>
              </w:rPr>
              <w:t xml:space="preserve"> </w:t>
            </w:r>
            <w:r w:rsidRPr="00B718CB">
              <w:rPr>
                <w:sz w:val="26"/>
                <w:szCs w:val="26"/>
              </w:rPr>
              <w:t>nghiên cứu, lồng ghép các tiêu chí trong Bộ chỉ số đánh giá mức độ chuyển đổi số</w:t>
            </w:r>
            <w:r>
              <w:rPr>
                <w:sz w:val="26"/>
                <w:szCs w:val="26"/>
              </w:rPr>
              <w:t xml:space="preserve"> </w:t>
            </w:r>
            <w:r w:rsidRPr="00B718CB">
              <w:rPr>
                <w:sz w:val="26"/>
                <w:szCs w:val="26"/>
              </w:rPr>
              <w:t>của các cơ sở giáo dục phổ thông và giáo dục thường xuyên của Bộ Giáo dục và</w:t>
            </w:r>
            <w:r>
              <w:rPr>
                <w:sz w:val="26"/>
                <w:szCs w:val="26"/>
              </w:rPr>
              <w:t xml:space="preserve"> </w:t>
            </w:r>
            <w:r w:rsidRPr="00B718CB">
              <w:rPr>
                <w:sz w:val="26"/>
                <w:szCs w:val="26"/>
              </w:rPr>
              <w:t>Đào tạo vào phụ lục 3: Bộ chỉ số đánh giá chuyển đổi số các trường mầm non,</w:t>
            </w:r>
            <w:r>
              <w:rPr>
                <w:sz w:val="26"/>
                <w:szCs w:val="26"/>
              </w:rPr>
              <w:t xml:space="preserve"> </w:t>
            </w:r>
            <w:r w:rsidRPr="00B718CB">
              <w:rPr>
                <w:sz w:val="26"/>
                <w:szCs w:val="26"/>
              </w:rPr>
              <w:t>tiểu học, THCS để các cơ sở giáo dục thực hiện được thuận lợ</w:t>
            </w:r>
            <w:r>
              <w:rPr>
                <w:sz w:val="26"/>
                <w:szCs w:val="26"/>
              </w:rPr>
              <w:t>i</w:t>
            </w:r>
          </w:p>
        </w:tc>
        <w:tc>
          <w:tcPr>
            <w:tcW w:w="4816" w:type="dxa"/>
            <w:shd w:val="clear" w:color="auto" w:fill="auto"/>
            <w:vAlign w:val="center"/>
          </w:tcPr>
          <w:p w:rsidR="00E1762D" w:rsidRPr="00D65D7E" w:rsidRDefault="001D580A" w:rsidP="00E1762D">
            <w:pPr>
              <w:rPr>
                <w:sz w:val="26"/>
                <w:szCs w:val="26"/>
              </w:rPr>
            </w:pPr>
            <w:r>
              <w:rPr>
                <w:sz w:val="26"/>
                <w:szCs w:val="26"/>
              </w:rPr>
              <w:t>Phò</w:t>
            </w:r>
            <w:r w:rsidR="00E1762D">
              <w:rPr>
                <w:sz w:val="26"/>
                <w:szCs w:val="26"/>
              </w:rPr>
              <w:t>ng Văn hóa và Thông tin đề xuất phối hợp với Phòng Giáo dục và Đào tạo, Phòng Nội vụ tham mưu UBND thành phố ban hành Quyết định ban hành Bộ chỉ số chuyển đổi số cho các trường mầm non, tiểu học, THCS. Thực hiện đánh giá theo năm học, không đưa vào Quyết định này.</w:t>
            </w:r>
          </w:p>
          <w:p w:rsidR="00D65D7E" w:rsidRPr="00D65D7E" w:rsidRDefault="00D65D7E" w:rsidP="00C928C0">
            <w:pPr>
              <w:rPr>
                <w:sz w:val="26"/>
                <w:szCs w:val="26"/>
              </w:rPr>
            </w:pPr>
          </w:p>
        </w:tc>
      </w:tr>
      <w:tr w:rsidR="001616A4" w:rsidRPr="00D722F3" w:rsidTr="00D65D7E">
        <w:trPr>
          <w:jc w:val="center"/>
        </w:trPr>
        <w:tc>
          <w:tcPr>
            <w:tcW w:w="622" w:type="dxa"/>
            <w:shd w:val="clear" w:color="auto" w:fill="auto"/>
            <w:vAlign w:val="center"/>
          </w:tcPr>
          <w:p w:rsidR="001616A4" w:rsidRPr="002230D1" w:rsidRDefault="001616A4" w:rsidP="00C928C0">
            <w:pPr>
              <w:jc w:val="center"/>
              <w:rPr>
                <w:sz w:val="26"/>
                <w:szCs w:val="26"/>
              </w:rPr>
            </w:pPr>
            <w:r w:rsidRPr="002230D1">
              <w:rPr>
                <w:sz w:val="26"/>
                <w:szCs w:val="26"/>
              </w:rPr>
              <w:t>2</w:t>
            </w:r>
          </w:p>
        </w:tc>
        <w:tc>
          <w:tcPr>
            <w:tcW w:w="1324" w:type="dxa"/>
            <w:shd w:val="clear" w:color="auto" w:fill="auto"/>
            <w:vAlign w:val="center"/>
          </w:tcPr>
          <w:p w:rsidR="001616A4" w:rsidRPr="002230D1" w:rsidRDefault="001616A4" w:rsidP="00B718CB">
            <w:pPr>
              <w:rPr>
                <w:sz w:val="26"/>
                <w:szCs w:val="26"/>
              </w:rPr>
            </w:pPr>
            <w:r w:rsidRPr="002230D1">
              <w:rPr>
                <w:sz w:val="26"/>
                <w:szCs w:val="26"/>
              </w:rPr>
              <w:t xml:space="preserve">Phòng </w:t>
            </w:r>
            <w:r w:rsidR="00B718CB">
              <w:rPr>
                <w:sz w:val="26"/>
                <w:szCs w:val="26"/>
              </w:rPr>
              <w:t>Kinh tế</w:t>
            </w:r>
          </w:p>
        </w:tc>
        <w:tc>
          <w:tcPr>
            <w:tcW w:w="7551" w:type="dxa"/>
            <w:shd w:val="clear" w:color="auto" w:fill="auto"/>
            <w:vAlign w:val="center"/>
          </w:tcPr>
          <w:p w:rsidR="00B718CB" w:rsidRPr="00B718CB" w:rsidRDefault="00B718CB" w:rsidP="00B718CB">
            <w:pPr>
              <w:rPr>
                <w:i/>
                <w:iCs/>
                <w:color w:val="000000"/>
                <w:sz w:val="26"/>
                <w:szCs w:val="26"/>
              </w:rPr>
            </w:pPr>
            <w:r w:rsidRPr="00B718CB">
              <w:rPr>
                <w:b/>
                <w:bCs/>
                <w:color w:val="000000"/>
                <w:sz w:val="26"/>
                <w:szCs w:val="26"/>
              </w:rPr>
              <w:t xml:space="preserve">1. </w:t>
            </w:r>
            <w:r w:rsidRPr="00B718CB">
              <w:rPr>
                <w:color w:val="000000"/>
                <w:sz w:val="26"/>
                <w:szCs w:val="26"/>
              </w:rPr>
              <w:t xml:space="preserve">Tại tiêu chí 1.3 thuộc chỉ số Nhận thức số: </w:t>
            </w:r>
            <w:r w:rsidRPr="00B718CB">
              <w:rPr>
                <w:i/>
                <w:iCs/>
                <w:color w:val="000000"/>
                <w:sz w:val="26"/>
                <w:szCs w:val="26"/>
              </w:rPr>
              <w:t>"Tổ chức các hội thảo, hội</w:t>
            </w:r>
            <w:r w:rsidR="00141F8C">
              <w:rPr>
                <w:i/>
                <w:iCs/>
                <w:color w:val="000000"/>
                <w:sz w:val="26"/>
                <w:szCs w:val="26"/>
              </w:rPr>
              <w:t xml:space="preserve"> </w:t>
            </w:r>
            <w:r w:rsidRPr="00B718CB">
              <w:rPr>
                <w:i/>
                <w:iCs/>
                <w:color w:val="000000"/>
                <w:sz w:val="26"/>
                <w:szCs w:val="26"/>
              </w:rPr>
              <w:t>nghị cho cán bộ lãnh đạo, công chức về chuyển đổi số"</w:t>
            </w:r>
            <w:r w:rsidR="00200341">
              <w:rPr>
                <w:i/>
                <w:iCs/>
                <w:color w:val="000000"/>
                <w:sz w:val="26"/>
                <w:szCs w:val="26"/>
              </w:rPr>
              <w:t xml:space="preserve"> </w:t>
            </w:r>
            <w:r w:rsidRPr="00B718CB">
              <w:rPr>
                <w:color w:val="000000"/>
                <w:sz w:val="26"/>
                <w:szCs w:val="26"/>
              </w:rPr>
              <w:t>Đề nghị sửa đổi thành: "</w:t>
            </w:r>
            <w:r w:rsidRPr="00B718CB">
              <w:rPr>
                <w:i/>
                <w:iCs/>
                <w:color w:val="000000"/>
                <w:sz w:val="26"/>
                <w:szCs w:val="26"/>
              </w:rPr>
              <w:t>Tham gia các hội thảo, hội nghị cho cán bộ lãnh</w:t>
            </w:r>
            <w:r w:rsidR="00200341">
              <w:rPr>
                <w:i/>
                <w:iCs/>
                <w:color w:val="000000"/>
                <w:sz w:val="26"/>
                <w:szCs w:val="26"/>
              </w:rPr>
              <w:t xml:space="preserve"> </w:t>
            </w:r>
            <w:r w:rsidRPr="00B718CB">
              <w:rPr>
                <w:i/>
                <w:iCs/>
                <w:color w:val="000000"/>
                <w:sz w:val="26"/>
                <w:szCs w:val="26"/>
              </w:rPr>
              <w:t>đạo, công chức về chuyển đổi số".</w:t>
            </w:r>
          </w:p>
          <w:p w:rsidR="00B718CB" w:rsidRPr="00B718CB" w:rsidRDefault="00B718CB" w:rsidP="00B718CB">
            <w:pPr>
              <w:rPr>
                <w:i/>
                <w:iCs/>
                <w:color w:val="000000"/>
                <w:sz w:val="26"/>
                <w:szCs w:val="26"/>
              </w:rPr>
            </w:pPr>
            <w:r w:rsidRPr="00B718CB">
              <w:rPr>
                <w:b/>
                <w:bCs/>
                <w:color w:val="000000"/>
                <w:sz w:val="26"/>
                <w:szCs w:val="26"/>
              </w:rPr>
              <w:t xml:space="preserve">2. </w:t>
            </w:r>
            <w:r w:rsidRPr="00B718CB">
              <w:rPr>
                <w:color w:val="000000"/>
                <w:sz w:val="26"/>
                <w:szCs w:val="26"/>
              </w:rPr>
              <w:t xml:space="preserve">Tại tiêu chí 6.7.1 và 6.7.2 thuộc chỉ số Ứng dụng chuyên ngành: </w:t>
            </w:r>
            <w:r w:rsidRPr="00B718CB">
              <w:rPr>
                <w:i/>
                <w:iCs/>
                <w:color w:val="000000"/>
                <w:sz w:val="26"/>
                <w:szCs w:val="26"/>
              </w:rPr>
              <w:t>" 6.7.1.</w:t>
            </w:r>
            <w:r w:rsidR="008A01D4">
              <w:rPr>
                <w:i/>
                <w:iCs/>
                <w:color w:val="000000"/>
                <w:sz w:val="26"/>
                <w:szCs w:val="26"/>
              </w:rPr>
              <w:t xml:space="preserve"> </w:t>
            </w:r>
            <w:r w:rsidRPr="00B718CB">
              <w:rPr>
                <w:i/>
                <w:iCs/>
                <w:color w:val="000000"/>
                <w:sz w:val="26"/>
                <w:szCs w:val="26"/>
              </w:rPr>
              <w:t>Sử dụng nền tảng trợ lý ảo phục v</w:t>
            </w:r>
            <w:r w:rsidR="0014205C">
              <w:rPr>
                <w:i/>
                <w:iCs/>
                <w:color w:val="000000"/>
                <w:sz w:val="26"/>
                <w:szCs w:val="26"/>
              </w:rPr>
              <w:t xml:space="preserve">ụ công chức, viên chức"; "6.7.2. </w:t>
            </w:r>
            <w:r w:rsidRPr="00B718CB">
              <w:rPr>
                <w:i/>
                <w:iCs/>
                <w:color w:val="000000"/>
                <w:sz w:val="26"/>
                <w:szCs w:val="26"/>
              </w:rPr>
              <w:t>Sử dụng nền</w:t>
            </w:r>
            <w:r w:rsidR="00200341">
              <w:rPr>
                <w:i/>
                <w:iCs/>
                <w:color w:val="000000"/>
                <w:sz w:val="26"/>
                <w:szCs w:val="26"/>
              </w:rPr>
              <w:t xml:space="preserve"> </w:t>
            </w:r>
            <w:r w:rsidRPr="00B718CB">
              <w:rPr>
                <w:i/>
                <w:iCs/>
                <w:color w:val="000000"/>
                <w:sz w:val="26"/>
                <w:szCs w:val="26"/>
              </w:rPr>
              <w:t>tảng trợ lý ảo phục vự người dân, doanh nghiệp"</w:t>
            </w:r>
          </w:p>
          <w:p w:rsidR="00B718CB" w:rsidRPr="008A01D4" w:rsidRDefault="00B718CB" w:rsidP="00B718CB">
            <w:pPr>
              <w:rPr>
                <w:color w:val="000000"/>
                <w:sz w:val="26"/>
                <w:szCs w:val="26"/>
              </w:rPr>
            </w:pPr>
            <w:r w:rsidRPr="00B718CB">
              <w:rPr>
                <w:color w:val="000000"/>
                <w:sz w:val="26"/>
                <w:szCs w:val="26"/>
              </w:rPr>
              <w:t>Hiện nay, các nền tảng trợ lý ảo chưa phát triển hoàn thiện, chưa được sử</w:t>
            </w:r>
            <w:r w:rsidR="00200341">
              <w:rPr>
                <w:color w:val="000000"/>
                <w:sz w:val="26"/>
                <w:szCs w:val="26"/>
              </w:rPr>
              <w:t xml:space="preserve"> </w:t>
            </w:r>
            <w:r w:rsidRPr="00B718CB">
              <w:rPr>
                <w:color w:val="000000"/>
                <w:sz w:val="26"/>
                <w:szCs w:val="26"/>
              </w:rPr>
              <w:t>dụng phổ biến. Do vậy đề nghị sửa đổi thành</w:t>
            </w:r>
            <w:r w:rsidR="001D580A">
              <w:rPr>
                <w:i/>
                <w:iCs/>
                <w:color w:val="000000"/>
                <w:sz w:val="26"/>
                <w:szCs w:val="26"/>
              </w:rPr>
              <w:t>: "</w:t>
            </w:r>
            <w:r w:rsidRPr="00B718CB">
              <w:rPr>
                <w:i/>
                <w:iCs/>
                <w:color w:val="000000"/>
                <w:sz w:val="26"/>
                <w:szCs w:val="26"/>
              </w:rPr>
              <w:t>6.7.1. Sử dụng nền tảng ứng dụng</w:t>
            </w:r>
            <w:r w:rsidR="008A01D4">
              <w:rPr>
                <w:color w:val="000000"/>
                <w:sz w:val="26"/>
                <w:szCs w:val="26"/>
              </w:rPr>
              <w:t xml:space="preserve"> </w:t>
            </w:r>
            <w:r w:rsidRPr="00B718CB">
              <w:rPr>
                <w:i/>
                <w:iCs/>
                <w:color w:val="000000"/>
                <w:sz w:val="26"/>
                <w:szCs w:val="26"/>
              </w:rPr>
              <w:t xml:space="preserve">công nghệ thông tin phục vụ công chức, viên chức"; </w:t>
            </w:r>
            <w:r w:rsidRPr="00B718CB">
              <w:rPr>
                <w:i/>
                <w:iCs/>
                <w:color w:val="000000"/>
                <w:sz w:val="26"/>
                <w:szCs w:val="26"/>
              </w:rPr>
              <w:lastRenderedPageBreak/>
              <w:t>"6.7.2.</w:t>
            </w:r>
            <w:r w:rsidR="001D580A">
              <w:rPr>
                <w:i/>
                <w:iCs/>
                <w:color w:val="000000"/>
                <w:sz w:val="26"/>
                <w:szCs w:val="26"/>
              </w:rPr>
              <w:t xml:space="preserve"> </w:t>
            </w:r>
            <w:r w:rsidRPr="00B718CB">
              <w:rPr>
                <w:i/>
                <w:iCs/>
                <w:color w:val="000000"/>
                <w:sz w:val="26"/>
                <w:szCs w:val="26"/>
              </w:rPr>
              <w:t>Sử dụng nền tảng ứng</w:t>
            </w:r>
            <w:r w:rsidR="001D580A">
              <w:rPr>
                <w:i/>
                <w:iCs/>
                <w:color w:val="000000"/>
                <w:sz w:val="26"/>
                <w:szCs w:val="26"/>
              </w:rPr>
              <w:t xml:space="preserve"> </w:t>
            </w:r>
            <w:r w:rsidRPr="00B718CB">
              <w:rPr>
                <w:i/>
                <w:iCs/>
                <w:color w:val="000000"/>
                <w:sz w:val="26"/>
                <w:szCs w:val="26"/>
              </w:rPr>
              <w:t>dụng công nghệ thông tin phục vụ người dân, doanh nghiệp".</w:t>
            </w:r>
          </w:p>
          <w:p w:rsidR="00B718CB" w:rsidRPr="00B718CB" w:rsidRDefault="00B718CB" w:rsidP="00B718CB">
            <w:pPr>
              <w:rPr>
                <w:color w:val="000000"/>
                <w:sz w:val="26"/>
                <w:szCs w:val="26"/>
              </w:rPr>
            </w:pPr>
            <w:r w:rsidRPr="00B718CB">
              <w:rPr>
                <w:b/>
                <w:bCs/>
                <w:color w:val="000000"/>
                <w:sz w:val="26"/>
                <w:szCs w:val="26"/>
              </w:rPr>
              <w:t xml:space="preserve">3. </w:t>
            </w:r>
            <w:r w:rsidRPr="00B718CB">
              <w:rPr>
                <w:color w:val="000000"/>
                <w:sz w:val="26"/>
                <w:szCs w:val="26"/>
              </w:rPr>
              <w:t>Tại Chỉ số thành phần 7.1 và 7.2 thuộc chỉ số Chi ngân sách Nhà nước.</w:t>
            </w:r>
          </w:p>
          <w:p w:rsidR="00B718CB" w:rsidRPr="00B718CB" w:rsidRDefault="00B718CB" w:rsidP="00B718CB">
            <w:pPr>
              <w:rPr>
                <w:color w:val="000000"/>
                <w:sz w:val="26"/>
                <w:szCs w:val="26"/>
              </w:rPr>
            </w:pPr>
            <w:r w:rsidRPr="00B718CB">
              <w:rPr>
                <w:color w:val="000000"/>
                <w:sz w:val="26"/>
                <w:szCs w:val="26"/>
              </w:rPr>
              <w:t>Theo đó việc tính điểm dựa trên tỷ lệ chi ngân sách Nhà nước cho chuyển đổi số</w:t>
            </w:r>
            <w:r w:rsidR="008A01D4">
              <w:rPr>
                <w:color w:val="000000"/>
                <w:sz w:val="26"/>
                <w:szCs w:val="26"/>
              </w:rPr>
              <w:t xml:space="preserve"> </w:t>
            </w:r>
            <w:r w:rsidRPr="00B718CB">
              <w:rPr>
                <w:color w:val="000000"/>
                <w:sz w:val="26"/>
                <w:szCs w:val="26"/>
              </w:rPr>
              <w:t>trên tổng chi ngân sách trong năm và tỷ lệ chi ngân sách nhà nước cho an toàn</w:t>
            </w:r>
            <w:r w:rsidR="008A01D4">
              <w:rPr>
                <w:color w:val="000000"/>
                <w:sz w:val="26"/>
                <w:szCs w:val="26"/>
              </w:rPr>
              <w:t xml:space="preserve"> </w:t>
            </w:r>
            <w:r w:rsidRPr="00B718CB">
              <w:rPr>
                <w:color w:val="000000"/>
                <w:sz w:val="26"/>
                <w:szCs w:val="26"/>
              </w:rPr>
              <w:t>thông tin mạng trên tổng chi ngân sách trong năm, đạt từ 1% trở lên sẽ đạt điểm</w:t>
            </w:r>
            <w:r w:rsidR="008A01D4">
              <w:rPr>
                <w:color w:val="000000"/>
                <w:sz w:val="26"/>
                <w:szCs w:val="26"/>
              </w:rPr>
              <w:t xml:space="preserve"> </w:t>
            </w:r>
            <w:r w:rsidRPr="00B718CB">
              <w:rPr>
                <w:color w:val="000000"/>
                <w:sz w:val="26"/>
                <w:szCs w:val="26"/>
              </w:rPr>
              <w:t>tối đa. Tuy nhiên tổng chi ngân sách trong năm của cơ quan lớn hơn rất nhiều so</w:t>
            </w:r>
            <w:r w:rsidR="008A01D4">
              <w:rPr>
                <w:color w:val="000000"/>
                <w:sz w:val="26"/>
                <w:szCs w:val="26"/>
              </w:rPr>
              <w:t xml:space="preserve"> </w:t>
            </w:r>
            <w:r w:rsidRPr="00B718CB">
              <w:rPr>
                <w:color w:val="000000"/>
                <w:sz w:val="26"/>
                <w:szCs w:val="26"/>
              </w:rPr>
              <w:t>với mức chi cho chuyển đổi số và an toàn thông tin mạng. Do vậy, đề nghị điều</w:t>
            </w:r>
          </w:p>
          <w:p w:rsidR="001616A4" w:rsidRPr="002230D1" w:rsidRDefault="00B718CB" w:rsidP="00B718CB">
            <w:pPr>
              <w:rPr>
                <w:sz w:val="26"/>
                <w:szCs w:val="26"/>
              </w:rPr>
            </w:pPr>
            <w:r w:rsidRPr="00B718CB">
              <w:rPr>
                <w:color w:val="000000"/>
                <w:sz w:val="26"/>
                <w:szCs w:val="26"/>
              </w:rPr>
              <w:t>chỉnh tỷ lệ tính điểm để phù hợp thực tế.</w:t>
            </w:r>
          </w:p>
        </w:tc>
        <w:tc>
          <w:tcPr>
            <w:tcW w:w="4816" w:type="dxa"/>
            <w:shd w:val="clear" w:color="auto" w:fill="auto"/>
            <w:vAlign w:val="center"/>
          </w:tcPr>
          <w:p w:rsidR="001616A4" w:rsidRDefault="001616A4" w:rsidP="009C39AB">
            <w:pPr>
              <w:rPr>
                <w:sz w:val="26"/>
                <w:szCs w:val="26"/>
              </w:rPr>
            </w:pPr>
          </w:p>
          <w:p w:rsidR="008A01D4" w:rsidRDefault="00DC5BAE" w:rsidP="009C39AB">
            <w:pPr>
              <w:rPr>
                <w:sz w:val="26"/>
                <w:szCs w:val="26"/>
              </w:rPr>
            </w:pPr>
            <w:r>
              <w:rPr>
                <w:sz w:val="26"/>
                <w:szCs w:val="26"/>
              </w:rPr>
              <w:t>- Đã sửa đổi và điều chỉnh cách tính điểm</w:t>
            </w:r>
          </w:p>
          <w:p w:rsidR="0009516D" w:rsidRDefault="0009516D" w:rsidP="009C39AB">
            <w:pPr>
              <w:rPr>
                <w:sz w:val="26"/>
                <w:szCs w:val="26"/>
              </w:rPr>
            </w:pPr>
          </w:p>
          <w:p w:rsidR="0009516D" w:rsidRDefault="0009516D" w:rsidP="009C39AB">
            <w:pPr>
              <w:rPr>
                <w:sz w:val="26"/>
                <w:szCs w:val="26"/>
              </w:rPr>
            </w:pPr>
          </w:p>
          <w:p w:rsidR="0009516D" w:rsidRDefault="0009516D" w:rsidP="009C39AB">
            <w:pPr>
              <w:rPr>
                <w:sz w:val="26"/>
                <w:szCs w:val="26"/>
              </w:rPr>
            </w:pPr>
            <w:r>
              <w:rPr>
                <w:sz w:val="26"/>
                <w:szCs w:val="26"/>
              </w:rPr>
              <w:t>- Không điều chỉnh</w:t>
            </w:r>
            <w:r w:rsidR="00E9272B">
              <w:rPr>
                <w:sz w:val="26"/>
                <w:szCs w:val="26"/>
              </w:rPr>
              <w:t xml:space="preserve"> để thực hiện đánh giá theo Quyết định của UBND tỉnh.</w:t>
            </w:r>
          </w:p>
          <w:p w:rsidR="008A01D4" w:rsidRDefault="008A01D4" w:rsidP="009C39AB">
            <w:pPr>
              <w:rPr>
                <w:sz w:val="26"/>
                <w:szCs w:val="26"/>
              </w:rPr>
            </w:pPr>
          </w:p>
          <w:p w:rsidR="008A01D4" w:rsidRDefault="008A01D4" w:rsidP="009C39AB">
            <w:pPr>
              <w:rPr>
                <w:sz w:val="26"/>
                <w:szCs w:val="26"/>
              </w:rPr>
            </w:pPr>
          </w:p>
          <w:p w:rsidR="008A01D4" w:rsidRDefault="008A01D4" w:rsidP="009C39AB">
            <w:pPr>
              <w:rPr>
                <w:sz w:val="26"/>
                <w:szCs w:val="26"/>
              </w:rPr>
            </w:pPr>
          </w:p>
          <w:p w:rsidR="008A01D4" w:rsidRDefault="008A01D4" w:rsidP="009C39AB">
            <w:pPr>
              <w:rPr>
                <w:sz w:val="26"/>
                <w:szCs w:val="26"/>
              </w:rPr>
            </w:pPr>
          </w:p>
          <w:p w:rsidR="008A01D4" w:rsidRDefault="008A01D4" w:rsidP="009C39AB">
            <w:pPr>
              <w:rPr>
                <w:sz w:val="26"/>
                <w:szCs w:val="26"/>
              </w:rPr>
            </w:pPr>
          </w:p>
          <w:p w:rsidR="008A01D4" w:rsidRDefault="008A01D4" w:rsidP="009C39AB">
            <w:pPr>
              <w:rPr>
                <w:sz w:val="26"/>
                <w:szCs w:val="26"/>
              </w:rPr>
            </w:pPr>
          </w:p>
          <w:p w:rsidR="008A01D4" w:rsidRPr="0009516D" w:rsidRDefault="001F3917" w:rsidP="0009516D">
            <w:pPr>
              <w:rPr>
                <w:sz w:val="26"/>
                <w:szCs w:val="26"/>
              </w:rPr>
            </w:pPr>
            <w:r w:rsidRPr="0009516D">
              <w:rPr>
                <w:sz w:val="26"/>
                <w:szCs w:val="26"/>
              </w:rPr>
              <w:t xml:space="preserve">- </w:t>
            </w:r>
            <w:r w:rsidR="0009516D">
              <w:rPr>
                <w:sz w:val="26"/>
                <w:szCs w:val="26"/>
              </w:rPr>
              <w:t>K</w:t>
            </w:r>
            <w:r w:rsidR="0009516D" w:rsidRPr="0009516D">
              <w:rPr>
                <w:sz w:val="26"/>
                <w:szCs w:val="26"/>
              </w:rPr>
              <w:t>hông điều chỉnh</w:t>
            </w:r>
          </w:p>
        </w:tc>
      </w:tr>
      <w:tr w:rsidR="00B718CB" w:rsidRPr="00D722F3" w:rsidTr="00E1762D">
        <w:trPr>
          <w:jc w:val="center"/>
        </w:trPr>
        <w:tc>
          <w:tcPr>
            <w:tcW w:w="622" w:type="dxa"/>
            <w:shd w:val="clear" w:color="auto" w:fill="auto"/>
            <w:vAlign w:val="center"/>
          </w:tcPr>
          <w:p w:rsidR="00B718CB" w:rsidRPr="002230D1" w:rsidRDefault="00B718CB" w:rsidP="00C928C0">
            <w:pPr>
              <w:jc w:val="center"/>
              <w:rPr>
                <w:sz w:val="26"/>
                <w:szCs w:val="26"/>
              </w:rPr>
            </w:pPr>
            <w:r>
              <w:rPr>
                <w:sz w:val="26"/>
                <w:szCs w:val="26"/>
              </w:rPr>
              <w:lastRenderedPageBreak/>
              <w:t>3</w:t>
            </w:r>
          </w:p>
        </w:tc>
        <w:tc>
          <w:tcPr>
            <w:tcW w:w="1324" w:type="dxa"/>
            <w:shd w:val="clear" w:color="auto" w:fill="auto"/>
            <w:vAlign w:val="center"/>
          </w:tcPr>
          <w:p w:rsidR="00B718CB" w:rsidRPr="002230D1" w:rsidRDefault="00B718CB" w:rsidP="00B718CB">
            <w:pPr>
              <w:rPr>
                <w:sz w:val="26"/>
                <w:szCs w:val="26"/>
              </w:rPr>
            </w:pPr>
            <w:r>
              <w:rPr>
                <w:sz w:val="26"/>
                <w:szCs w:val="26"/>
              </w:rPr>
              <w:t>Phòng Nội vụ</w:t>
            </w:r>
          </w:p>
        </w:tc>
        <w:tc>
          <w:tcPr>
            <w:tcW w:w="7551" w:type="dxa"/>
            <w:shd w:val="clear" w:color="auto" w:fill="auto"/>
            <w:vAlign w:val="center"/>
          </w:tcPr>
          <w:p w:rsidR="00B718CB" w:rsidRPr="00B718CB" w:rsidRDefault="00B718CB" w:rsidP="00B718CB">
            <w:pPr>
              <w:rPr>
                <w:bCs/>
                <w:color w:val="000000"/>
                <w:sz w:val="26"/>
                <w:szCs w:val="26"/>
              </w:rPr>
            </w:pPr>
            <w:r w:rsidRPr="00B718CB">
              <w:rPr>
                <w:bCs/>
                <w:color w:val="000000"/>
                <w:sz w:val="26"/>
                <w:szCs w:val="26"/>
              </w:rPr>
              <w:t>1. Đối với dự thảo Quyết định ban hành Bộ chỉ số</w:t>
            </w:r>
          </w:p>
          <w:p w:rsidR="00B718CB" w:rsidRPr="00B718CB" w:rsidRDefault="00B718CB" w:rsidP="00B718CB">
            <w:pPr>
              <w:rPr>
                <w:bCs/>
                <w:color w:val="000000"/>
                <w:sz w:val="26"/>
                <w:szCs w:val="26"/>
              </w:rPr>
            </w:pPr>
            <w:r w:rsidRPr="00B718CB">
              <w:rPr>
                <w:bCs/>
                <w:color w:val="000000"/>
                <w:sz w:val="26"/>
                <w:szCs w:val="26"/>
              </w:rPr>
              <w:t>- Tại điểm b khoản 1 Mục I: đề nghị bổ sung “Chương trình hành động số</w:t>
            </w:r>
            <w:r w:rsidR="008A01D4">
              <w:rPr>
                <w:bCs/>
                <w:color w:val="000000"/>
                <w:sz w:val="26"/>
                <w:szCs w:val="26"/>
              </w:rPr>
              <w:t xml:space="preserve"> </w:t>
            </w:r>
            <w:r w:rsidRPr="00B718CB">
              <w:rPr>
                <w:bCs/>
                <w:color w:val="000000"/>
                <w:sz w:val="26"/>
                <w:szCs w:val="26"/>
              </w:rPr>
              <w:t>12-CTr/TU ngày 27/12/2021 của Thành ủy Nha Trang”.</w:t>
            </w:r>
          </w:p>
          <w:p w:rsidR="00B718CB" w:rsidRPr="00B718CB" w:rsidRDefault="00B718CB" w:rsidP="00B718CB">
            <w:pPr>
              <w:rPr>
                <w:bCs/>
                <w:color w:val="000000"/>
                <w:sz w:val="26"/>
                <w:szCs w:val="26"/>
              </w:rPr>
            </w:pPr>
            <w:r w:rsidRPr="00B718CB">
              <w:rPr>
                <w:bCs/>
                <w:color w:val="000000"/>
                <w:sz w:val="26"/>
                <w:szCs w:val="26"/>
              </w:rPr>
              <w:t>- Tại điểm c khoản 2 Mục II có nêu: “Phòng Văn hóa và Thông tin phối hợp</w:t>
            </w:r>
            <w:r w:rsidR="008A01D4">
              <w:rPr>
                <w:bCs/>
                <w:color w:val="000000"/>
                <w:sz w:val="26"/>
                <w:szCs w:val="26"/>
              </w:rPr>
              <w:t xml:space="preserve"> </w:t>
            </w:r>
            <w:r w:rsidRPr="00B718CB">
              <w:rPr>
                <w:bCs/>
                <w:color w:val="000000"/>
                <w:sz w:val="26"/>
                <w:szCs w:val="26"/>
              </w:rPr>
              <w:t>với Tổ giúp việc của Ban Chỉ đạo sẽ thực hiện đánh giá sơ bộ điểm tự đánh giá của</w:t>
            </w:r>
            <w:r w:rsidR="008A01D4">
              <w:rPr>
                <w:bCs/>
                <w:color w:val="000000"/>
                <w:sz w:val="26"/>
                <w:szCs w:val="26"/>
              </w:rPr>
              <w:t xml:space="preserve"> </w:t>
            </w:r>
            <w:r w:rsidRPr="00B718CB">
              <w:rPr>
                <w:bCs/>
                <w:color w:val="000000"/>
                <w:sz w:val="26"/>
                <w:szCs w:val="26"/>
              </w:rPr>
              <w:t>các cơ quan. Các thành viên Ban Chỉ đạo chuyển đổi số thành phố thực hiện thẩm</w:t>
            </w:r>
            <w:r w:rsidR="008A01D4">
              <w:rPr>
                <w:bCs/>
                <w:color w:val="000000"/>
                <w:sz w:val="26"/>
                <w:szCs w:val="26"/>
              </w:rPr>
              <w:t xml:space="preserve"> </w:t>
            </w:r>
            <w:r w:rsidRPr="00B718CB">
              <w:rPr>
                <w:bCs/>
                <w:color w:val="000000"/>
                <w:sz w:val="26"/>
                <w:szCs w:val="26"/>
              </w:rPr>
              <w:t>định để xem xét, công nhận hoặc điều chỉnh kết quả đánh giá của các cơ quan”.</w:t>
            </w:r>
          </w:p>
          <w:p w:rsidR="00B718CB" w:rsidRPr="00B718CB" w:rsidRDefault="00B718CB" w:rsidP="00B718CB">
            <w:pPr>
              <w:rPr>
                <w:bCs/>
                <w:color w:val="000000"/>
                <w:sz w:val="26"/>
                <w:szCs w:val="26"/>
              </w:rPr>
            </w:pPr>
            <w:r w:rsidRPr="00B718CB">
              <w:rPr>
                <w:bCs/>
                <w:color w:val="000000"/>
                <w:sz w:val="26"/>
                <w:szCs w:val="26"/>
              </w:rPr>
              <w:t>Tuy nhiên đề nghị xem xét quy định thành lập riêng Hội đồng và Tổ giúp việc</w:t>
            </w:r>
            <w:r w:rsidR="008A01D4">
              <w:rPr>
                <w:bCs/>
                <w:color w:val="000000"/>
                <w:sz w:val="26"/>
                <w:szCs w:val="26"/>
              </w:rPr>
              <w:t xml:space="preserve"> </w:t>
            </w:r>
            <w:r w:rsidRPr="00B718CB">
              <w:rPr>
                <w:bCs/>
                <w:color w:val="000000"/>
                <w:sz w:val="26"/>
                <w:szCs w:val="26"/>
              </w:rPr>
              <w:t>để thẩm định kết quả đánh giá của các cơ quan, đơn vị, thành phần Hội đồng và Tổ</w:t>
            </w:r>
            <w:r w:rsidR="008A01D4">
              <w:rPr>
                <w:bCs/>
                <w:color w:val="000000"/>
                <w:sz w:val="26"/>
                <w:szCs w:val="26"/>
              </w:rPr>
              <w:t xml:space="preserve"> </w:t>
            </w:r>
            <w:r w:rsidRPr="00B718CB">
              <w:rPr>
                <w:bCs/>
                <w:color w:val="000000"/>
                <w:sz w:val="26"/>
                <w:szCs w:val="26"/>
              </w:rPr>
              <w:t>giúp việc tham khảo Quyết định số 1726/QĐ-UBND ngày 24/7/2023 của Chủ tịch</w:t>
            </w:r>
            <w:r w:rsidR="008A01D4">
              <w:rPr>
                <w:bCs/>
                <w:color w:val="000000"/>
                <w:sz w:val="26"/>
                <w:szCs w:val="26"/>
              </w:rPr>
              <w:t xml:space="preserve"> </w:t>
            </w:r>
            <w:r w:rsidRPr="00B718CB">
              <w:rPr>
                <w:bCs/>
                <w:color w:val="000000"/>
                <w:sz w:val="26"/>
                <w:szCs w:val="26"/>
              </w:rPr>
              <w:t>UBND tỉnh Khánh Hòa (chỉ bao gồm các cơ quan chủ trì chính của từng nội dung</w:t>
            </w:r>
            <w:r w:rsidR="008A01D4">
              <w:rPr>
                <w:bCs/>
                <w:color w:val="000000"/>
                <w:sz w:val="26"/>
                <w:szCs w:val="26"/>
              </w:rPr>
              <w:t xml:space="preserve"> </w:t>
            </w:r>
            <w:r w:rsidRPr="00B718CB">
              <w:rPr>
                <w:bCs/>
                <w:color w:val="000000"/>
                <w:sz w:val="26"/>
                <w:szCs w:val="26"/>
              </w:rPr>
              <w:t>trong Bộ Chỉ số để đảm bảo kết quả đánh giá được chính xác).</w:t>
            </w:r>
          </w:p>
          <w:p w:rsidR="00B718CB" w:rsidRPr="00B718CB" w:rsidRDefault="00B718CB" w:rsidP="00B718CB">
            <w:pPr>
              <w:rPr>
                <w:bCs/>
                <w:color w:val="000000"/>
                <w:sz w:val="26"/>
                <w:szCs w:val="26"/>
              </w:rPr>
            </w:pPr>
            <w:r w:rsidRPr="00B718CB">
              <w:rPr>
                <w:bCs/>
                <w:color w:val="000000"/>
                <w:sz w:val="26"/>
                <w:szCs w:val="26"/>
              </w:rPr>
              <w:t>2. Đối với Bộ chỉ số đánh giá chuyển đổi số các cơ quan chuyên môn</w:t>
            </w:r>
          </w:p>
          <w:p w:rsidR="00B718CB" w:rsidRPr="00B718CB" w:rsidRDefault="00B718CB" w:rsidP="00B718CB">
            <w:pPr>
              <w:rPr>
                <w:bCs/>
                <w:color w:val="000000"/>
                <w:sz w:val="26"/>
                <w:szCs w:val="26"/>
              </w:rPr>
            </w:pPr>
            <w:r w:rsidRPr="00B718CB">
              <w:rPr>
                <w:bCs/>
                <w:color w:val="000000"/>
                <w:sz w:val="26"/>
                <w:szCs w:val="26"/>
              </w:rPr>
              <w:t>- Tiêu chí 1.3 “Tổ chức các hội thảo, hội nghị cho cán bộ lãnh đạo, công chức</w:t>
            </w:r>
            <w:r w:rsidR="008A01D4">
              <w:rPr>
                <w:bCs/>
                <w:color w:val="000000"/>
                <w:sz w:val="26"/>
                <w:szCs w:val="26"/>
              </w:rPr>
              <w:t xml:space="preserve"> </w:t>
            </w:r>
            <w:r w:rsidRPr="00B718CB">
              <w:rPr>
                <w:bCs/>
                <w:color w:val="000000"/>
                <w:sz w:val="26"/>
                <w:szCs w:val="26"/>
              </w:rPr>
              <w:t>về chuyển đổi số”: đề nghị điều chỉnh thành “Tuyên truyền cho công chức, người</w:t>
            </w:r>
            <w:r w:rsidR="008A01D4">
              <w:rPr>
                <w:bCs/>
                <w:color w:val="000000"/>
                <w:sz w:val="26"/>
                <w:szCs w:val="26"/>
              </w:rPr>
              <w:t xml:space="preserve"> </w:t>
            </w:r>
            <w:r w:rsidRPr="00B718CB">
              <w:rPr>
                <w:bCs/>
                <w:color w:val="000000"/>
                <w:sz w:val="26"/>
                <w:szCs w:val="26"/>
              </w:rPr>
              <w:t>lao động về chuyển đổi số”.</w:t>
            </w:r>
          </w:p>
          <w:p w:rsidR="00B718CB" w:rsidRPr="00B718CB" w:rsidRDefault="00B718CB" w:rsidP="00B718CB">
            <w:pPr>
              <w:rPr>
                <w:bCs/>
                <w:color w:val="000000"/>
                <w:sz w:val="26"/>
                <w:szCs w:val="26"/>
              </w:rPr>
            </w:pPr>
            <w:r w:rsidRPr="00B718CB">
              <w:rPr>
                <w:bCs/>
                <w:color w:val="000000"/>
                <w:sz w:val="26"/>
                <w:szCs w:val="26"/>
              </w:rPr>
              <w:lastRenderedPageBreak/>
              <w:t>- Tiêu chí 2.2 “Tham mưu UBND thành phố/ban hành văn bản triển khai</w:t>
            </w:r>
            <w:r w:rsidR="008A01D4">
              <w:rPr>
                <w:bCs/>
                <w:color w:val="000000"/>
                <w:sz w:val="26"/>
                <w:szCs w:val="26"/>
              </w:rPr>
              <w:t xml:space="preserve"> </w:t>
            </w:r>
            <w:r w:rsidRPr="00B718CB">
              <w:rPr>
                <w:bCs/>
                <w:color w:val="000000"/>
                <w:sz w:val="26"/>
                <w:szCs w:val="26"/>
              </w:rPr>
              <w:t>nhiệm vụ chuyển đổi số”: đề nghị điều chỉnh thành “Tham mưu UBND thành</w:t>
            </w:r>
            <w:r w:rsidR="008A01D4">
              <w:rPr>
                <w:bCs/>
                <w:color w:val="000000"/>
                <w:sz w:val="26"/>
                <w:szCs w:val="26"/>
              </w:rPr>
              <w:t xml:space="preserve"> </w:t>
            </w:r>
            <w:r w:rsidRPr="00B718CB">
              <w:rPr>
                <w:bCs/>
                <w:color w:val="000000"/>
                <w:sz w:val="26"/>
                <w:szCs w:val="26"/>
              </w:rPr>
              <w:t>phố/ban hành văn bản triển khai các nhiệm vụ được giao theo Kế hoạch chuyển đổi</w:t>
            </w:r>
            <w:r w:rsidR="008A01D4">
              <w:rPr>
                <w:bCs/>
                <w:color w:val="000000"/>
                <w:sz w:val="26"/>
                <w:szCs w:val="26"/>
              </w:rPr>
              <w:t xml:space="preserve"> </w:t>
            </w:r>
            <w:r w:rsidRPr="00B718CB">
              <w:rPr>
                <w:bCs/>
                <w:color w:val="000000"/>
                <w:sz w:val="26"/>
                <w:szCs w:val="26"/>
              </w:rPr>
              <w:t>số của thành phố”, đồng thời quy định giảm trừ tiêu chí này đối với các cơ quan</w:t>
            </w:r>
            <w:r w:rsidR="008A01D4">
              <w:rPr>
                <w:bCs/>
                <w:color w:val="000000"/>
                <w:sz w:val="26"/>
                <w:szCs w:val="26"/>
              </w:rPr>
              <w:t xml:space="preserve"> </w:t>
            </w:r>
            <w:r w:rsidRPr="00B718CB">
              <w:rPr>
                <w:bCs/>
                <w:color w:val="000000"/>
                <w:sz w:val="26"/>
                <w:szCs w:val="26"/>
              </w:rPr>
              <w:t>không được giao nhiệm vụ chủ trì tham mưu.</w:t>
            </w:r>
          </w:p>
          <w:p w:rsidR="00B718CB" w:rsidRPr="00B718CB" w:rsidRDefault="00B718CB" w:rsidP="00B718CB">
            <w:pPr>
              <w:rPr>
                <w:bCs/>
                <w:color w:val="000000"/>
                <w:sz w:val="26"/>
                <w:szCs w:val="26"/>
              </w:rPr>
            </w:pPr>
            <w:r w:rsidRPr="00B718CB">
              <w:rPr>
                <w:bCs/>
                <w:color w:val="000000"/>
                <w:sz w:val="26"/>
                <w:szCs w:val="26"/>
              </w:rPr>
              <w:t>- Tiêu chí 3.3 “Ban hành kế hoạch dữ liệu của cơ quan”: đề nghị điều chỉnh</w:t>
            </w:r>
            <w:r w:rsidR="008A01D4">
              <w:rPr>
                <w:bCs/>
                <w:color w:val="000000"/>
                <w:sz w:val="26"/>
                <w:szCs w:val="26"/>
              </w:rPr>
              <w:t xml:space="preserve"> </w:t>
            </w:r>
            <w:r w:rsidRPr="00B718CB">
              <w:rPr>
                <w:bCs/>
                <w:color w:val="000000"/>
                <w:sz w:val="26"/>
                <w:szCs w:val="26"/>
              </w:rPr>
              <w:t>thành “Tham mưu, triển khai các nhiệm vụ được giao tại kế hoạch dữ liệu của UBND</w:t>
            </w:r>
            <w:r w:rsidR="008A01D4">
              <w:rPr>
                <w:bCs/>
                <w:color w:val="000000"/>
                <w:sz w:val="26"/>
                <w:szCs w:val="26"/>
              </w:rPr>
              <w:t xml:space="preserve"> </w:t>
            </w:r>
            <w:r w:rsidRPr="00B718CB">
              <w:rPr>
                <w:bCs/>
                <w:color w:val="000000"/>
                <w:sz w:val="26"/>
                <w:szCs w:val="26"/>
              </w:rPr>
              <w:t>thành phố”.</w:t>
            </w:r>
          </w:p>
          <w:p w:rsidR="00B718CB" w:rsidRPr="00B718CB" w:rsidRDefault="00B718CB" w:rsidP="00B718CB">
            <w:pPr>
              <w:rPr>
                <w:bCs/>
                <w:color w:val="000000"/>
                <w:sz w:val="26"/>
                <w:szCs w:val="26"/>
              </w:rPr>
            </w:pPr>
            <w:r w:rsidRPr="00B718CB">
              <w:rPr>
                <w:bCs/>
                <w:color w:val="000000"/>
                <w:sz w:val="26"/>
                <w:szCs w:val="26"/>
              </w:rPr>
              <w:t>- Tiêu chí 3.4 “Ban hành Danh mục cơ sở dữ liệu của cơ quan”: đề nghị xem</w:t>
            </w:r>
            <w:r w:rsidR="008A01D4">
              <w:rPr>
                <w:bCs/>
                <w:color w:val="000000"/>
                <w:sz w:val="26"/>
                <w:szCs w:val="26"/>
              </w:rPr>
              <w:t xml:space="preserve"> </w:t>
            </w:r>
            <w:r w:rsidRPr="00B718CB">
              <w:rPr>
                <w:bCs/>
                <w:color w:val="000000"/>
                <w:sz w:val="26"/>
                <w:szCs w:val="26"/>
              </w:rPr>
              <w:t>xét các quy định hiện hành để quy định tiêu chí này, cơ quan chuyên môn cấp huyện</w:t>
            </w:r>
            <w:r w:rsidR="008A01D4">
              <w:rPr>
                <w:bCs/>
                <w:color w:val="000000"/>
                <w:sz w:val="26"/>
                <w:szCs w:val="26"/>
              </w:rPr>
              <w:t xml:space="preserve"> </w:t>
            </w:r>
            <w:r w:rsidRPr="00B718CB">
              <w:rPr>
                <w:bCs/>
                <w:color w:val="000000"/>
                <w:sz w:val="26"/>
                <w:szCs w:val="26"/>
              </w:rPr>
              <w:t>có cần ban hành Danh mục cơ sở dữ liệu hay không?</w:t>
            </w:r>
          </w:p>
          <w:p w:rsidR="00B718CB" w:rsidRPr="00B718CB" w:rsidRDefault="00B718CB" w:rsidP="00B718CB">
            <w:pPr>
              <w:rPr>
                <w:bCs/>
                <w:color w:val="000000"/>
                <w:sz w:val="26"/>
                <w:szCs w:val="26"/>
              </w:rPr>
            </w:pPr>
            <w:r w:rsidRPr="00B718CB">
              <w:rPr>
                <w:bCs/>
                <w:color w:val="000000"/>
                <w:sz w:val="26"/>
                <w:szCs w:val="26"/>
              </w:rPr>
              <w:t>- Tiêu chí 4.2 “Trình độ nhân sự phụ trách công nghệ thông tin/An toàn thông</w:t>
            </w:r>
            <w:r w:rsidR="008A01D4">
              <w:rPr>
                <w:bCs/>
                <w:color w:val="000000"/>
                <w:sz w:val="26"/>
                <w:szCs w:val="26"/>
              </w:rPr>
              <w:t xml:space="preserve"> </w:t>
            </w:r>
            <w:r w:rsidRPr="00B718CB">
              <w:rPr>
                <w:bCs/>
                <w:color w:val="000000"/>
                <w:sz w:val="26"/>
                <w:szCs w:val="26"/>
              </w:rPr>
              <w:t>tin, chuyển đổi số cơ quan tại cơ quan”: đề nghị bổ sung trường hợp nhân sự có trình</w:t>
            </w:r>
            <w:r w:rsidR="008A01D4">
              <w:rPr>
                <w:bCs/>
                <w:color w:val="000000"/>
                <w:sz w:val="26"/>
                <w:szCs w:val="26"/>
              </w:rPr>
              <w:t xml:space="preserve"> </w:t>
            </w:r>
            <w:r w:rsidRPr="00B718CB">
              <w:rPr>
                <w:bCs/>
                <w:color w:val="000000"/>
                <w:sz w:val="26"/>
                <w:szCs w:val="26"/>
              </w:rPr>
              <w:t>độ CNTT từ trung cấp trở lên thì đạt điểm tối đa.</w:t>
            </w:r>
          </w:p>
          <w:p w:rsidR="00B718CB" w:rsidRPr="00B718CB" w:rsidRDefault="00B718CB" w:rsidP="00B718CB">
            <w:pPr>
              <w:rPr>
                <w:bCs/>
                <w:color w:val="000000"/>
                <w:sz w:val="26"/>
                <w:szCs w:val="26"/>
              </w:rPr>
            </w:pPr>
            <w:r w:rsidRPr="00B718CB">
              <w:rPr>
                <w:bCs/>
                <w:color w:val="000000"/>
                <w:sz w:val="26"/>
                <w:szCs w:val="26"/>
              </w:rPr>
              <w:t>- Tiêu chí 4.3 “Tham gia chương trình, kế hoạch đào tạo, tập huấn về chuyển</w:t>
            </w:r>
            <w:r w:rsidR="008A01D4">
              <w:rPr>
                <w:bCs/>
                <w:color w:val="000000"/>
                <w:sz w:val="26"/>
                <w:szCs w:val="26"/>
              </w:rPr>
              <w:t xml:space="preserve"> </w:t>
            </w:r>
            <w:r w:rsidRPr="00B718CB">
              <w:rPr>
                <w:bCs/>
                <w:color w:val="000000"/>
                <w:sz w:val="26"/>
                <w:szCs w:val="26"/>
              </w:rPr>
              <w:t>đổi số, kỹ năng số cho CBCCVC trong năm”: đề nghị điều chỉnh thành “Tham gia</w:t>
            </w:r>
            <w:r w:rsidR="008A01D4">
              <w:rPr>
                <w:bCs/>
                <w:color w:val="000000"/>
                <w:sz w:val="26"/>
                <w:szCs w:val="26"/>
              </w:rPr>
              <w:t xml:space="preserve"> </w:t>
            </w:r>
            <w:r w:rsidRPr="00B718CB">
              <w:rPr>
                <w:bCs/>
                <w:color w:val="000000"/>
                <w:sz w:val="26"/>
                <w:szCs w:val="26"/>
              </w:rPr>
              <w:t xml:space="preserve">chương trình, kế hoạch đào tạo, tập huấn về chuyển đổi số, kỹ năng số cho </w:t>
            </w:r>
            <w:r w:rsidRPr="00B718CB">
              <w:rPr>
                <w:bCs/>
                <w:i/>
                <w:iCs/>
                <w:color w:val="000000"/>
                <w:sz w:val="26"/>
                <w:szCs w:val="26"/>
              </w:rPr>
              <w:t>CBCC</w:t>
            </w:r>
            <w:r w:rsidR="008A01D4">
              <w:rPr>
                <w:bCs/>
                <w:color w:val="000000"/>
                <w:sz w:val="26"/>
                <w:szCs w:val="26"/>
              </w:rPr>
              <w:t xml:space="preserve"> </w:t>
            </w:r>
            <w:r w:rsidRPr="00B718CB">
              <w:rPr>
                <w:bCs/>
                <w:color w:val="000000"/>
                <w:sz w:val="26"/>
                <w:szCs w:val="26"/>
              </w:rPr>
              <w:t xml:space="preserve">trong năm </w:t>
            </w:r>
            <w:r w:rsidRPr="00B718CB">
              <w:rPr>
                <w:bCs/>
                <w:i/>
                <w:iCs/>
                <w:color w:val="000000"/>
                <w:sz w:val="26"/>
                <w:szCs w:val="26"/>
              </w:rPr>
              <w:t>(khi được triệu tập)</w:t>
            </w:r>
            <w:r w:rsidRPr="00B718CB">
              <w:rPr>
                <w:bCs/>
                <w:color w:val="000000"/>
                <w:sz w:val="26"/>
                <w:szCs w:val="26"/>
              </w:rPr>
              <w:t>”.</w:t>
            </w:r>
          </w:p>
          <w:p w:rsidR="00B718CB" w:rsidRPr="00B718CB" w:rsidRDefault="00B718CB" w:rsidP="00B718CB">
            <w:pPr>
              <w:rPr>
                <w:bCs/>
                <w:color w:val="000000"/>
                <w:sz w:val="26"/>
                <w:szCs w:val="26"/>
              </w:rPr>
            </w:pPr>
            <w:r w:rsidRPr="00B718CB">
              <w:rPr>
                <w:bCs/>
                <w:color w:val="000000"/>
                <w:sz w:val="26"/>
                <w:szCs w:val="26"/>
              </w:rPr>
              <w:t>- Tiêu chí 4.4 “Tham gia chương trình, kế hoạch đào tạo, tập huấn về kỹ năng</w:t>
            </w:r>
            <w:r w:rsidR="008A01D4">
              <w:rPr>
                <w:bCs/>
                <w:color w:val="000000"/>
                <w:sz w:val="26"/>
                <w:szCs w:val="26"/>
              </w:rPr>
              <w:t xml:space="preserve"> </w:t>
            </w:r>
            <w:r w:rsidRPr="00B718CB">
              <w:rPr>
                <w:bCs/>
                <w:color w:val="000000"/>
                <w:sz w:val="26"/>
                <w:szCs w:val="26"/>
              </w:rPr>
              <w:t>sử dụng và khai thác các dịch vụ công trực tuyến, các dữ liệu mở cho người dân và</w:t>
            </w:r>
            <w:r w:rsidR="008A01D4">
              <w:rPr>
                <w:bCs/>
                <w:color w:val="000000"/>
                <w:sz w:val="26"/>
                <w:szCs w:val="26"/>
              </w:rPr>
              <w:t xml:space="preserve"> </w:t>
            </w:r>
            <w:r w:rsidRPr="00B718CB">
              <w:rPr>
                <w:bCs/>
                <w:color w:val="000000"/>
                <w:sz w:val="26"/>
                <w:szCs w:val="26"/>
              </w:rPr>
              <w:t>doanh nghiệp”: đề nghị không áp dụng cho cơ quan chuyên môn, vì đây là các lớp</w:t>
            </w:r>
            <w:r w:rsidR="008A01D4">
              <w:rPr>
                <w:bCs/>
                <w:color w:val="000000"/>
                <w:sz w:val="26"/>
                <w:szCs w:val="26"/>
              </w:rPr>
              <w:t xml:space="preserve"> </w:t>
            </w:r>
            <w:r w:rsidRPr="00B718CB">
              <w:rPr>
                <w:bCs/>
                <w:color w:val="000000"/>
                <w:sz w:val="26"/>
                <w:szCs w:val="26"/>
              </w:rPr>
              <w:t>mở cho người dân và doanh nghiệp.</w:t>
            </w:r>
          </w:p>
          <w:p w:rsidR="00B718CB" w:rsidRPr="00B718CB" w:rsidRDefault="00B718CB" w:rsidP="00B718CB">
            <w:pPr>
              <w:rPr>
                <w:bCs/>
                <w:color w:val="000000"/>
                <w:sz w:val="26"/>
                <w:szCs w:val="26"/>
              </w:rPr>
            </w:pPr>
            <w:r w:rsidRPr="00B718CB">
              <w:rPr>
                <w:bCs/>
                <w:color w:val="000000"/>
                <w:sz w:val="26"/>
                <w:szCs w:val="26"/>
              </w:rPr>
              <w:t>- Tiêu chí 4.5 “Tỷ lệ CBCCVC được tập huấn, bồi dưỡng về kỹ năng số, kỹ</w:t>
            </w:r>
            <w:r w:rsidR="008A01D4">
              <w:rPr>
                <w:bCs/>
                <w:color w:val="000000"/>
                <w:sz w:val="26"/>
                <w:szCs w:val="26"/>
              </w:rPr>
              <w:t xml:space="preserve"> </w:t>
            </w:r>
            <w:r w:rsidRPr="00B718CB">
              <w:rPr>
                <w:bCs/>
                <w:color w:val="000000"/>
                <w:sz w:val="26"/>
                <w:szCs w:val="26"/>
              </w:rPr>
              <w:t>năng sử dụng, khai thác các hệ thống thông tin trong năm”: đề nghị điều chỉnh thành</w:t>
            </w:r>
            <w:r w:rsidR="00DB41E0">
              <w:rPr>
                <w:bCs/>
                <w:color w:val="000000"/>
                <w:sz w:val="26"/>
                <w:szCs w:val="26"/>
              </w:rPr>
              <w:t xml:space="preserve"> </w:t>
            </w:r>
            <w:r w:rsidRPr="00B718CB">
              <w:rPr>
                <w:bCs/>
                <w:color w:val="000000"/>
                <w:sz w:val="26"/>
                <w:szCs w:val="26"/>
              </w:rPr>
              <w:t xml:space="preserve">“Tỷ lệ </w:t>
            </w:r>
            <w:r w:rsidRPr="00B718CB">
              <w:rPr>
                <w:bCs/>
                <w:i/>
                <w:iCs/>
                <w:color w:val="000000"/>
                <w:sz w:val="26"/>
                <w:szCs w:val="26"/>
              </w:rPr>
              <w:t xml:space="preserve">CBCC </w:t>
            </w:r>
            <w:r w:rsidRPr="00B718CB">
              <w:rPr>
                <w:bCs/>
                <w:color w:val="000000"/>
                <w:sz w:val="26"/>
                <w:szCs w:val="26"/>
              </w:rPr>
              <w:t xml:space="preserve">được tập huấn, bồi dưỡng về kỹ </w:t>
            </w:r>
            <w:r w:rsidRPr="00B718CB">
              <w:rPr>
                <w:bCs/>
                <w:color w:val="000000"/>
                <w:sz w:val="26"/>
                <w:szCs w:val="26"/>
              </w:rPr>
              <w:lastRenderedPageBreak/>
              <w:t>năng số, kỹ năng sử dụng, khai thác</w:t>
            </w:r>
            <w:r w:rsidR="008A01D4">
              <w:rPr>
                <w:bCs/>
                <w:color w:val="000000"/>
                <w:sz w:val="26"/>
                <w:szCs w:val="26"/>
              </w:rPr>
              <w:t xml:space="preserve"> </w:t>
            </w:r>
            <w:r w:rsidRPr="00B718CB">
              <w:rPr>
                <w:bCs/>
                <w:color w:val="000000"/>
                <w:sz w:val="26"/>
                <w:szCs w:val="26"/>
              </w:rPr>
              <w:t>các hệ thống thông tin trong năm”.</w:t>
            </w:r>
          </w:p>
          <w:p w:rsidR="00B718CB" w:rsidRPr="00B718CB" w:rsidRDefault="00B718CB" w:rsidP="00B718CB">
            <w:pPr>
              <w:rPr>
                <w:bCs/>
                <w:color w:val="000000"/>
                <w:sz w:val="26"/>
                <w:szCs w:val="26"/>
              </w:rPr>
            </w:pPr>
            <w:r w:rsidRPr="00B718CB">
              <w:rPr>
                <w:bCs/>
                <w:color w:val="000000"/>
                <w:sz w:val="26"/>
                <w:szCs w:val="26"/>
              </w:rPr>
              <w:t>- Tiêu chí 6.7.2 “Sử dụng nền tảng trợ lý ảo phục vụ công chức, viên chức” và</w:t>
            </w:r>
            <w:r w:rsidR="008A01D4">
              <w:rPr>
                <w:bCs/>
                <w:color w:val="000000"/>
                <w:sz w:val="26"/>
                <w:szCs w:val="26"/>
              </w:rPr>
              <w:t xml:space="preserve"> </w:t>
            </w:r>
            <w:r w:rsidRPr="00B718CB">
              <w:rPr>
                <w:bCs/>
                <w:color w:val="000000"/>
                <w:sz w:val="26"/>
                <w:szCs w:val="26"/>
              </w:rPr>
              <w:t>tiêu chí 6.7.3 “Sử dụng nền tảng trợ lý ảo phục vụ người dân, doanh nghiệp”: đề</w:t>
            </w:r>
            <w:r w:rsidR="008A01D4">
              <w:rPr>
                <w:bCs/>
                <w:color w:val="000000"/>
                <w:sz w:val="26"/>
                <w:szCs w:val="26"/>
              </w:rPr>
              <w:t xml:space="preserve"> </w:t>
            </w:r>
            <w:r w:rsidRPr="00B718CB">
              <w:rPr>
                <w:bCs/>
                <w:color w:val="000000"/>
                <w:sz w:val="26"/>
                <w:szCs w:val="26"/>
              </w:rPr>
              <w:t>nghị chỉ đánh giá sau khi có văn bản chỉ đạo thực hiện của cơ quan có thẩm quyền.</w:t>
            </w:r>
          </w:p>
        </w:tc>
        <w:tc>
          <w:tcPr>
            <w:tcW w:w="4816" w:type="dxa"/>
            <w:shd w:val="clear" w:color="auto" w:fill="auto"/>
          </w:tcPr>
          <w:p w:rsidR="00B718CB" w:rsidRDefault="00B718CB" w:rsidP="00E1762D">
            <w:pPr>
              <w:jc w:val="left"/>
              <w:rPr>
                <w:sz w:val="26"/>
                <w:szCs w:val="26"/>
              </w:rPr>
            </w:pPr>
          </w:p>
          <w:p w:rsidR="00E1762D" w:rsidRDefault="00E1762D" w:rsidP="00E1762D">
            <w:pPr>
              <w:jc w:val="left"/>
              <w:rPr>
                <w:sz w:val="26"/>
                <w:szCs w:val="26"/>
              </w:rPr>
            </w:pPr>
            <w:r>
              <w:rPr>
                <w:sz w:val="26"/>
                <w:szCs w:val="26"/>
              </w:rPr>
              <w:t>- Đã bổ sung.</w:t>
            </w:r>
          </w:p>
          <w:p w:rsidR="00E1762D" w:rsidRDefault="00E1762D" w:rsidP="00E1762D">
            <w:pPr>
              <w:jc w:val="left"/>
              <w:rPr>
                <w:sz w:val="26"/>
                <w:szCs w:val="26"/>
              </w:rPr>
            </w:pPr>
          </w:p>
          <w:p w:rsidR="00E1762D" w:rsidRDefault="00E1762D" w:rsidP="004D1630">
            <w:pPr>
              <w:jc w:val="left"/>
              <w:rPr>
                <w:bCs/>
                <w:color w:val="000000"/>
                <w:sz w:val="26"/>
                <w:szCs w:val="26"/>
              </w:rPr>
            </w:pPr>
            <w:r>
              <w:rPr>
                <w:sz w:val="26"/>
                <w:szCs w:val="26"/>
              </w:rPr>
              <w:t xml:space="preserve">- Đã điều chỉnh </w:t>
            </w:r>
            <w:r w:rsidR="004D1630">
              <w:rPr>
                <w:sz w:val="26"/>
                <w:szCs w:val="26"/>
              </w:rPr>
              <w:t xml:space="preserve">thành </w:t>
            </w:r>
            <w:r w:rsidRPr="00B718CB">
              <w:rPr>
                <w:bCs/>
                <w:color w:val="000000"/>
                <w:sz w:val="26"/>
                <w:szCs w:val="26"/>
              </w:rPr>
              <w:t>thành lập riêng Hội đồng</w:t>
            </w:r>
            <w:r w:rsidR="004D1630">
              <w:rPr>
                <w:bCs/>
                <w:color w:val="000000"/>
                <w:sz w:val="26"/>
                <w:szCs w:val="26"/>
              </w:rPr>
              <w:t xml:space="preserve"> thẩm định</w:t>
            </w:r>
            <w:r w:rsidRPr="00B718CB">
              <w:rPr>
                <w:bCs/>
                <w:color w:val="000000"/>
                <w:sz w:val="26"/>
                <w:szCs w:val="26"/>
              </w:rPr>
              <w:t xml:space="preserve"> và Tổ giúp việc</w:t>
            </w:r>
            <w:r>
              <w:rPr>
                <w:bCs/>
                <w:color w:val="000000"/>
                <w:sz w:val="26"/>
                <w:szCs w:val="26"/>
              </w:rPr>
              <w:t xml:space="preserve"> </w:t>
            </w:r>
            <w:r w:rsidRPr="00B718CB">
              <w:rPr>
                <w:bCs/>
                <w:color w:val="000000"/>
                <w:sz w:val="26"/>
                <w:szCs w:val="26"/>
              </w:rPr>
              <w:t>để thẩm định kết quả đ</w:t>
            </w:r>
            <w:r w:rsidR="004D1630">
              <w:rPr>
                <w:bCs/>
                <w:color w:val="000000"/>
                <w:sz w:val="26"/>
                <w:szCs w:val="26"/>
              </w:rPr>
              <w:t>ánh giá của các cơ quan, đơn vị.</w:t>
            </w:r>
          </w:p>
          <w:p w:rsidR="00DC5BAE" w:rsidRDefault="00DC5BAE" w:rsidP="004D1630">
            <w:pPr>
              <w:jc w:val="left"/>
              <w:rPr>
                <w:bCs/>
                <w:color w:val="000000"/>
                <w:sz w:val="26"/>
                <w:szCs w:val="26"/>
              </w:rPr>
            </w:pPr>
          </w:p>
          <w:p w:rsidR="00DC5BAE" w:rsidRDefault="00DC5BAE" w:rsidP="004D1630">
            <w:pPr>
              <w:jc w:val="left"/>
              <w:rPr>
                <w:bCs/>
                <w:color w:val="000000"/>
                <w:sz w:val="26"/>
                <w:szCs w:val="26"/>
              </w:rPr>
            </w:pPr>
          </w:p>
          <w:p w:rsidR="00DC5BAE" w:rsidRDefault="00DC5BAE" w:rsidP="004D1630">
            <w:pPr>
              <w:jc w:val="left"/>
              <w:rPr>
                <w:bCs/>
                <w:color w:val="000000"/>
                <w:sz w:val="26"/>
                <w:szCs w:val="26"/>
              </w:rPr>
            </w:pPr>
          </w:p>
          <w:p w:rsidR="00DC5BAE" w:rsidRDefault="00DC5BAE" w:rsidP="004D1630">
            <w:pPr>
              <w:jc w:val="left"/>
              <w:rPr>
                <w:bCs/>
                <w:color w:val="000000"/>
                <w:sz w:val="26"/>
                <w:szCs w:val="26"/>
              </w:rPr>
            </w:pPr>
          </w:p>
          <w:p w:rsidR="00DC5BAE" w:rsidRDefault="00DC5BAE" w:rsidP="004D1630">
            <w:pPr>
              <w:jc w:val="left"/>
              <w:rPr>
                <w:bCs/>
                <w:color w:val="000000"/>
                <w:sz w:val="26"/>
                <w:szCs w:val="26"/>
              </w:rPr>
            </w:pPr>
          </w:p>
          <w:p w:rsidR="00DC5BAE" w:rsidRDefault="00DC5BAE" w:rsidP="004D1630">
            <w:pPr>
              <w:jc w:val="left"/>
              <w:rPr>
                <w:bCs/>
                <w:color w:val="000000"/>
                <w:sz w:val="26"/>
                <w:szCs w:val="26"/>
              </w:rPr>
            </w:pPr>
          </w:p>
          <w:p w:rsidR="00DC5BAE" w:rsidRDefault="00DC5BAE" w:rsidP="004D1630">
            <w:pPr>
              <w:jc w:val="left"/>
              <w:rPr>
                <w:bCs/>
                <w:color w:val="000000"/>
                <w:sz w:val="26"/>
                <w:szCs w:val="26"/>
              </w:rPr>
            </w:pPr>
          </w:p>
          <w:p w:rsidR="00DC5BAE" w:rsidRDefault="00DC5BAE" w:rsidP="004D1630">
            <w:pPr>
              <w:jc w:val="left"/>
              <w:rPr>
                <w:bCs/>
                <w:color w:val="000000"/>
                <w:sz w:val="26"/>
                <w:szCs w:val="26"/>
              </w:rPr>
            </w:pPr>
          </w:p>
          <w:p w:rsidR="00DC5BAE" w:rsidRDefault="00DC5BAE" w:rsidP="00DC5BAE">
            <w:pPr>
              <w:rPr>
                <w:sz w:val="26"/>
                <w:szCs w:val="26"/>
              </w:rPr>
            </w:pPr>
            <w:r>
              <w:rPr>
                <w:sz w:val="26"/>
                <w:szCs w:val="26"/>
              </w:rPr>
              <w:t>- Đã sửa đổi và điều chỉnh cách tính điểm</w:t>
            </w:r>
          </w:p>
          <w:p w:rsidR="00DC5BAE" w:rsidRDefault="00DC5BAE" w:rsidP="004D1630">
            <w:pPr>
              <w:jc w:val="left"/>
              <w:rPr>
                <w:sz w:val="26"/>
                <w:szCs w:val="26"/>
              </w:rPr>
            </w:pPr>
          </w:p>
          <w:p w:rsidR="00DC5BAE" w:rsidRDefault="00DC5BAE" w:rsidP="004D1630">
            <w:pPr>
              <w:jc w:val="left"/>
              <w:rPr>
                <w:sz w:val="26"/>
                <w:szCs w:val="26"/>
              </w:rPr>
            </w:pPr>
          </w:p>
          <w:p w:rsidR="00DC5BAE" w:rsidRPr="00FD6135" w:rsidRDefault="00DC5BAE" w:rsidP="004D1630">
            <w:pPr>
              <w:jc w:val="left"/>
              <w:rPr>
                <w:bCs/>
                <w:sz w:val="26"/>
                <w:szCs w:val="26"/>
              </w:rPr>
            </w:pPr>
            <w:r>
              <w:rPr>
                <w:sz w:val="26"/>
                <w:szCs w:val="26"/>
              </w:rPr>
              <w:lastRenderedPageBreak/>
              <w:t>- Đã điều chỉnh thành “</w:t>
            </w:r>
            <w:r w:rsidRPr="00B718CB">
              <w:rPr>
                <w:bCs/>
                <w:color w:val="000000"/>
                <w:sz w:val="26"/>
                <w:szCs w:val="26"/>
              </w:rPr>
              <w:t>Tham mưu UBND thành</w:t>
            </w:r>
            <w:r>
              <w:rPr>
                <w:bCs/>
                <w:color w:val="000000"/>
                <w:sz w:val="26"/>
                <w:szCs w:val="26"/>
              </w:rPr>
              <w:t xml:space="preserve"> </w:t>
            </w:r>
            <w:r w:rsidRPr="00B718CB">
              <w:rPr>
                <w:bCs/>
                <w:color w:val="000000"/>
                <w:sz w:val="26"/>
                <w:szCs w:val="26"/>
              </w:rPr>
              <w:t>phố/ban hành văn bản triển khai các nhiệm vụ được giao theo Kế hoạch chuyển đổi</w:t>
            </w:r>
            <w:r>
              <w:rPr>
                <w:bCs/>
                <w:color w:val="000000"/>
                <w:sz w:val="26"/>
                <w:szCs w:val="26"/>
              </w:rPr>
              <w:t xml:space="preserve"> </w:t>
            </w:r>
            <w:r w:rsidRPr="00B718CB">
              <w:rPr>
                <w:bCs/>
                <w:color w:val="000000"/>
                <w:sz w:val="26"/>
                <w:szCs w:val="26"/>
              </w:rPr>
              <w:t>số của thành phố</w:t>
            </w:r>
            <w:r>
              <w:rPr>
                <w:bCs/>
                <w:color w:val="000000"/>
                <w:sz w:val="26"/>
                <w:szCs w:val="26"/>
              </w:rPr>
              <w:t xml:space="preserve"> </w:t>
            </w:r>
            <w:r w:rsidRPr="00FD6135">
              <w:rPr>
                <w:bCs/>
                <w:sz w:val="26"/>
                <w:szCs w:val="26"/>
              </w:rPr>
              <w:t>và theo lĩnh vực phụ trách”.</w:t>
            </w:r>
          </w:p>
          <w:p w:rsidR="00DC5BAE" w:rsidRDefault="00DC5BAE" w:rsidP="004D1630">
            <w:pPr>
              <w:jc w:val="left"/>
              <w:rPr>
                <w:bCs/>
                <w:color w:val="FF0000"/>
                <w:sz w:val="26"/>
                <w:szCs w:val="26"/>
              </w:rPr>
            </w:pPr>
          </w:p>
          <w:p w:rsidR="00DC5BAE" w:rsidRDefault="00DC5BAE" w:rsidP="00FD6135">
            <w:pPr>
              <w:jc w:val="left"/>
              <w:rPr>
                <w:sz w:val="27"/>
                <w:szCs w:val="27"/>
              </w:rPr>
            </w:pPr>
            <w:r w:rsidRPr="00FD6135">
              <w:rPr>
                <w:bCs/>
                <w:sz w:val="26"/>
                <w:szCs w:val="26"/>
              </w:rPr>
              <w:t xml:space="preserve">- Đã điều chỉnh </w:t>
            </w:r>
            <w:r w:rsidR="005A774C">
              <w:rPr>
                <w:bCs/>
                <w:sz w:val="26"/>
                <w:szCs w:val="26"/>
              </w:rPr>
              <w:t xml:space="preserve">2 </w:t>
            </w:r>
            <w:r w:rsidRPr="00FD6135">
              <w:rPr>
                <w:bCs/>
                <w:sz w:val="26"/>
                <w:szCs w:val="26"/>
              </w:rPr>
              <w:t xml:space="preserve">tiêu chí 3.3 và 3.4 thành 1 tiêu chí </w:t>
            </w:r>
            <w:r w:rsidR="00FD6135">
              <w:rPr>
                <w:bCs/>
                <w:sz w:val="26"/>
                <w:szCs w:val="26"/>
              </w:rPr>
              <w:t>“</w:t>
            </w:r>
            <w:r w:rsidR="00FD6135" w:rsidRPr="00FD6135">
              <w:rPr>
                <w:bCs/>
                <w:sz w:val="26"/>
                <w:szCs w:val="26"/>
              </w:rPr>
              <w:t xml:space="preserve">Ban hành văn bản triển khai dữ liệu, </w:t>
            </w:r>
            <w:r w:rsidR="0084307E">
              <w:rPr>
                <w:sz w:val="27"/>
                <w:szCs w:val="27"/>
              </w:rPr>
              <w:t xml:space="preserve">cập nhật đầy đủ, </w:t>
            </w:r>
            <w:r w:rsidRPr="00FD6135">
              <w:rPr>
                <w:sz w:val="27"/>
                <w:szCs w:val="27"/>
              </w:rPr>
              <w:t>khai thác hiệu quả các dữ liệu</w:t>
            </w:r>
            <w:r w:rsidR="00FD6135">
              <w:rPr>
                <w:sz w:val="27"/>
                <w:szCs w:val="27"/>
              </w:rPr>
              <w:t xml:space="preserve"> của cơ quan”. Bổ sung tiêu chí này cho UBND cấp xã.</w:t>
            </w:r>
          </w:p>
          <w:p w:rsidR="00FD6135" w:rsidRDefault="00FD6135" w:rsidP="00FD6135">
            <w:pPr>
              <w:jc w:val="left"/>
              <w:rPr>
                <w:sz w:val="27"/>
                <w:szCs w:val="27"/>
              </w:rPr>
            </w:pPr>
          </w:p>
          <w:p w:rsidR="00FD6135" w:rsidRDefault="00FD6135" w:rsidP="00FD6135">
            <w:pPr>
              <w:jc w:val="left"/>
              <w:rPr>
                <w:sz w:val="27"/>
                <w:szCs w:val="27"/>
              </w:rPr>
            </w:pPr>
          </w:p>
          <w:p w:rsidR="00FD6135" w:rsidRDefault="00FD6135" w:rsidP="00FD6135">
            <w:pPr>
              <w:jc w:val="left"/>
              <w:rPr>
                <w:bCs/>
                <w:color w:val="000000"/>
                <w:sz w:val="26"/>
                <w:szCs w:val="26"/>
              </w:rPr>
            </w:pPr>
            <w:r>
              <w:rPr>
                <w:sz w:val="27"/>
                <w:szCs w:val="27"/>
              </w:rPr>
              <w:t xml:space="preserve">- Đã bổ sung trường hợp </w:t>
            </w:r>
            <w:r w:rsidRPr="00B718CB">
              <w:rPr>
                <w:bCs/>
                <w:color w:val="000000"/>
                <w:sz w:val="26"/>
                <w:szCs w:val="26"/>
              </w:rPr>
              <w:t>nhân sự có trình</w:t>
            </w:r>
            <w:r>
              <w:rPr>
                <w:bCs/>
                <w:color w:val="000000"/>
                <w:sz w:val="26"/>
                <w:szCs w:val="26"/>
              </w:rPr>
              <w:t xml:space="preserve"> </w:t>
            </w:r>
            <w:r w:rsidRPr="00B718CB">
              <w:rPr>
                <w:bCs/>
                <w:color w:val="000000"/>
                <w:sz w:val="26"/>
                <w:szCs w:val="26"/>
              </w:rPr>
              <w:t>độ CNTT từ trung cấp trở lên</w:t>
            </w:r>
            <w:r>
              <w:rPr>
                <w:bCs/>
                <w:color w:val="000000"/>
                <w:sz w:val="26"/>
                <w:szCs w:val="26"/>
              </w:rPr>
              <w:t>.</w:t>
            </w:r>
          </w:p>
          <w:p w:rsidR="00FD6135" w:rsidRDefault="00FD6135" w:rsidP="00FD6135">
            <w:pPr>
              <w:jc w:val="left"/>
              <w:rPr>
                <w:bCs/>
                <w:color w:val="000000"/>
                <w:sz w:val="26"/>
                <w:szCs w:val="26"/>
              </w:rPr>
            </w:pPr>
          </w:p>
          <w:p w:rsidR="00FD6135" w:rsidRDefault="00FD6135" w:rsidP="00FD6135">
            <w:pPr>
              <w:jc w:val="left"/>
              <w:rPr>
                <w:bCs/>
                <w:color w:val="000000"/>
                <w:sz w:val="26"/>
                <w:szCs w:val="26"/>
              </w:rPr>
            </w:pPr>
          </w:p>
          <w:p w:rsidR="00FD6135" w:rsidRDefault="00FD6135" w:rsidP="00FD6135">
            <w:pPr>
              <w:jc w:val="left"/>
              <w:rPr>
                <w:bCs/>
                <w:color w:val="000000"/>
                <w:sz w:val="26"/>
                <w:szCs w:val="26"/>
              </w:rPr>
            </w:pPr>
            <w:r>
              <w:rPr>
                <w:bCs/>
                <w:color w:val="000000"/>
                <w:sz w:val="26"/>
                <w:szCs w:val="26"/>
              </w:rPr>
              <w:t>- Đã điều chỉnh</w:t>
            </w:r>
          </w:p>
          <w:p w:rsidR="00053C26" w:rsidRDefault="00053C26" w:rsidP="00FD6135">
            <w:pPr>
              <w:jc w:val="left"/>
              <w:rPr>
                <w:bCs/>
                <w:color w:val="000000"/>
                <w:sz w:val="26"/>
                <w:szCs w:val="26"/>
              </w:rPr>
            </w:pPr>
          </w:p>
          <w:p w:rsidR="00053C26" w:rsidRDefault="00053C26" w:rsidP="00FD6135">
            <w:pPr>
              <w:jc w:val="left"/>
              <w:rPr>
                <w:bCs/>
                <w:color w:val="000000"/>
                <w:sz w:val="26"/>
                <w:szCs w:val="26"/>
              </w:rPr>
            </w:pPr>
          </w:p>
          <w:p w:rsidR="00053C26" w:rsidRDefault="00053C26" w:rsidP="00FD6135">
            <w:pPr>
              <w:jc w:val="left"/>
              <w:rPr>
                <w:bCs/>
                <w:color w:val="000000"/>
                <w:sz w:val="26"/>
                <w:szCs w:val="26"/>
              </w:rPr>
            </w:pPr>
          </w:p>
          <w:p w:rsidR="00053C26" w:rsidRDefault="00053C26" w:rsidP="00FD6135">
            <w:pPr>
              <w:jc w:val="left"/>
              <w:rPr>
                <w:bCs/>
                <w:color w:val="000000"/>
                <w:sz w:val="26"/>
                <w:szCs w:val="26"/>
              </w:rPr>
            </w:pPr>
            <w:r>
              <w:rPr>
                <w:bCs/>
                <w:color w:val="000000"/>
                <w:sz w:val="26"/>
                <w:szCs w:val="26"/>
              </w:rPr>
              <w:t>- Đã điều chỉnh</w:t>
            </w:r>
          </w:p>
          <w:p w:rsidR="00053C26" w:rsidRDefault="00053C26" w:rsidP="00FD6135">
            <w:pPr>
              <w:jc w:val="left"/>
              <w:rPr>
                <w:bCs/>
                <w:color w:val="000000"/>
                <w:sz w:val="26"/>
                <w:szCs w:val="26"/>
              </w:rPr>
            </w:pPr>
          </w:p>
          <w:p w:rsidR="00053C26" w:rsidRDefault="00053C26" w:rsidP="00FD6135">
            <w:pPr>
              <w:jc w:val="left"/>
              <w:rPr>
                <w:bCs/>
                <w:color w:val="000000"/>
                <w:sz w:val="26"/>
                <w:szCs w:val="26"/>
              </w:rPr>
            </w:pPr>
          </w:p>
          <w:p w:rsidR="00053C26" w:rsidRDefault="00053C26" w:rsidP="00FD6135">
            <w:pPr>
              <w:jc w:val="left"/>
              <w:rPr>
                <w:bCs/>
                <w:color w:val="000000"/>
                <w:sz w:val="26"/>
                <w:szCs w:val="26"/>
              </w:rPr>
            </w:pPr>
          </w:p>
          <w:p w:rsidR="00053C26" w:rsidRDefault="00053C26" w:rsidP="00FD6135">
            <w:pPr>
              <w:jc w:val="left"/>
              <w:rPr>
                <w:bCs/>
                <w:color w:val="000000"/>
                <w:sz w:val="26"/>
                <w:szCs w:val="26"/>
              </w:rPr>
            </w:pPr>
          </w:p>
          <w:p w:rsidR="00053C26" w:rsidRDefault="00053C26" w:rsidP="00FD6135">
            <w:pPr>
              <w:jc w:val="left"/>
              <w:rPr>
                <w:bCs/>
                <w:color w:val="000000"/>
                <w:sz w:val="26"/>
                <w:szCs w:val="26"/>
              </w:rPr>
            </w:pPr>
            <w:r>
              <w:rPr>
                <w:bCs/>
                <w:color w:val="000000"/>
                <w:sz w:val="26"/>
                <w:szCs w:val="26"/>
              </w:rPr>
              <w:t>- Đã điều chỉnh</w:t>
            </w:r>
          </w:p>
          <w:p w:rsidR="00E9272B" w:rsidRDefault="00E9272B" w:rsidP="00FD6135">
            <w:pPr>
              <w:jc w:val="left"/>
              <w:rPr>
                <w:bCs/>
                <w:color w:val="000000"/>
                <w:sz w:val="26"/>
                <w:szCs w:val="26"/>
              </w:rPr>
            </w:pPr>
          </w:p>
          <w:p w:rsidR="00E9272B" w:rsidRDefault="00E9272B" w:rsidP="00FD6135">
            <w:pPr>
              <w:jc w:val="left"/>
              <w:rPr>
                <w:bCs/>
                <w:color w:val="000000"/>
                <w:sz w:val="26"/>
                <w:szCs w:val="26"/>
              </w:rPr>
            </w:pPr>
          </w:p>
          <w:p w:rsidR="00E9272B" w:rsidRDefault="00E9272B" w:rsidP="00FD6135">
            <w:pPr>
              <w:jc w:val="left"/>
              <w:rPr>
                <w:bCs/>
                <w:color w:val="000000"/>
                <w:sz w:val="26"/>
                <w:szCs w:val="26"/>
              </w:rPr>
            </w:pPr>
          </w:p>
          <w:p w:rsidR="00E9272B" w:rsidRDefault="00E9272B" w:rsidP="00FD6135">
            <w:pPr>
              <w:jc w:val="left"/>
              <w:rPr>
                <w:bCs/>
                <w:color w:val="000000"/>
                <w:sz w:val="26"/>
                <w:szCs w:val="26"/>
              </w:rPr>
            </w:pPr>
          </w:p>
          <w:p w:rsidR="00E9272B" w:rsidRDefault="00E9272B" w:rsidP="00E9272B">
            <w:pPr>
              <w:rPr>
                <w:sz w:val="26"/>
                <w:szCs w:val="26"/>
              </w:rPr>
            </w:pPr>
            <w:r>
              <w:rPr>
                <w:sz w:val="26"/>
                <w:szCs w:val="26"/>
              </w:rPr>
              <w:t>- Không điều chỉnh để thực hiện đánh giá theo Quyết định của UBND tỉnh.</w:t>
            </w:r>
          </w:p>
          <w:p w:rsidR="00E9272B" w:rsidRPr="00FD6135" w:rsidRDefault="00E9272B" w:rsidP="00FD6135">
            <w:pPr>
              <w:jc w:val="left"/>
              <w:rPr>
                <w:sz w:val="26"/>
                <w:szCs w:val="26"/>
              </w:rPr>
            </w:pPr>
          </w:p>
        </w:tc>
      </w:tr>
      <w:tr w:rsidR="00B718CB" w:rsidRPr="00D722F3" w:rsidTr="00D65D7E">
        <w:trPr>
          <w:jc w:val="center"/>
        </w:trPr>
        <w:tc>
          <w:tcPr>
            <w:tcW w:w="622" w:type="dxa"/>
            <w:shd w:val="clear" w:color="auto" w:fill="auto"/>
            <w:vAlign w:val="center"/>
          </w:tcPr>
          <w:p w:rsidR="00B718CB" w:rsidRPr="002230D1" w:rsidRDefault="00B718CB" w:rsidP="00C928C0">
            <w:pPr>
              <w:jc w:val="center"/>
              <w:rPr>
                <w:sz w:val="26"/>
                <w:szCs w:val="26"/>
              </w:rPr>
            </w:pPr>
            <w:r>
              <w:rPr>
                <w:sz w:val="26"/>
                <w:szCs w:val="26"/>
              </w:rPr>
              <w:lastRenderedPageBreak/>
              <w:t>4</w:t>
            </w:r>
          </w:p>
        </w:tc>
        <w:tc>
          <w:tcPr>
            <w:tcW w:w="1324" w:type="dxa"/>
            <w:shd w:val="clear" w:color="auto" w:fill="auto"/>
            <w:vAlign w:val="center"/>
          </w:tcPr>
          <w:p w:rsidR="00B718CB" w:rsidRDefault="00B718CB" w:rsidP="00B718CB">
            <w:pPr>
              <w:rPr>
                <w:sz w:val="26"/>
                <w:szCs w:val="26"/>
              </w:rPr>
            </w:pPr>
            <w:r>
              <w:rPr>
                <w:sz w:val="26"/>
                <w:szCs w:val="26"/>
              </w:rPr>
              <w:t>Phòng Y tế</w:t>
            </w:r>
          </w:p>
        </w:tc>
        <w:tc>
          <w:tcPr>
            <w:tcW w:w="7551" w:type="dxa"/>
            <w:shd w:val="clear" w:color="auto" w:fill="auto"/>
            <w:vAlign w:val="center"/>
          </w:tcPr>
          <w:p w:rsidR="00B718CB" w:rsidRPr="00B718CB" w:rsidRDefault="00B718CB" w:rsidP="00B718CB">
            <w:pPr>
              <w:rPr>
                <w:bCs/>
                <w:color w:val="000000"/>
                <w:sz w:val="26"/>
                <w:szCs w:val="26"/>
              </w:rPr>
            </w:pPr>
            <w:r w:rsidRPr="00B718CB">
              <w:rPr>
                <w:bCs/>
                <w:color w:val="000000"/>
                <w:sz w:val="26"/>
                <w:szCs w:val="26"/>
              </w:rPr>
              <w:t>Tại mục 6.4 tỷ lệ dịch vụ công trực tuyến và mục 6.5 bưu chính công ích:</w:t>
            </w:r>
          </w:p>
          <w:p w:rsidR="00B718CB" w:rsidRPr="00B718CB" w:rsidRDefault="00B718CB" w:rsidP="00B718CB">
            <w:pPr>
              <w:rPr>
                <w:bCs/>
                <w:color w:val="000000"/>
                <w:sz w:val="26"/>
                <w:szCs w:val="26"/>
              </w:rPr>
            </w:pPr>
            <w:r w:rsidRPr="00B718CB">
              <w:rPr>
                <w:bCs/>
                <w:color w:val="000000"/>
                <w:sz w:val="26"/>
                <w:szCs w:val="26"/>
              </w:rPr>
              <w:t>Đề nghị bổ sung cách tính điểm đối với thủ tục hành chính chỉ nhận hồ sơ nộp</w:t>
            </w:r>
            <w:r>
              <w:rPr>
                <w:bCs/>
                <w:color w:val="000000"/>
                <w:sz w:val="26"/>
                <w:szCs w:val="26"/>
              </w:rPr>
              <w:t xml:space="preserve"> trực tiếp </w:t>
            </w:r>
            <w:r w:rsidRPr="00B718CB">
              <w:rPr>
                <w:bCs/>
                <w:color w:val="000000"/>
                <w:sz w:val="26"/>
                <w:szCs w:val="26"/>
              </w:rPr>
              <w:t>theo công bố</w:t>
            </w:r>
            <w:r>
              <w:rPr>
                <w:bCs/>
                <w:color w:val="000000"/>
                <w:sz w:val="26"/>
                <w:szCs w:val="26"/>
              </w:rPr>
              <w:t xml:space="preserve"> trên hành chính công Khánh Hòa</w:t>
            </w:r>
            <w:r w:rsidRPr="00B718CB">
              <w:rPr>
                <w:bCs/>
                <w:color w:val="000000"/>
                <w:sz w:val="26"/>
                <w:szCs w:val="26"/>
              </w:rPr>
              <w:t>.</w:t>
            </w:r>
            <w:r>
              <w:rPr>
                <w:bCs/>
                <w:color w:val="000000"/>
                <w:sz w:val="26"/>
                <w:szCs w:val="26"/>
              </w:rPr>
              <w:t xml:space="preserve"> (c</w:t>
            </w:r>
            <w:r w:rsidRPr="00B718CB">
              <w:rPr>
                <w:bCs/>
                <w:color w:val="000000"/>
                <w:sz w:val="26"/>
                <w:szCs w:val="26"/>
              </w:rPr>
              <w:t>ấp Giấy chứng nhận cơ sở đủ điều kiện an toàn thực phẩm đối với cơ sở kinh doanh dịch vụ ăn uống thuộc thẩm quyền của UBND cấp huyện</w:t>
            </w:r>
            <w:r>
              <w:rPr>
                <w:bCs/>
                <w:color w:val="000000"/>
                <w:sz w:val="26"/>
                <w:szCs w:val="26"/>
              </w:rPr>
              <w:t>)</w:t>
            </w:r>
          </w:p>
        </w:tc>
        <w:tc>
          <w:tcPr>
            <w:tcW w:w="4816" w:type="dxa"/>
            <w:shd w:val="clear" w:color="auto" w:fill="auto"/>
            <w:vAlign w:val="center"/>
          </w:tcPr>
          <w:p w:rsidR="00B718CB" w:rsidRDefault="00DB41E0" w:rsidP="00053C26">
            <w:pPr>
              <w:rPr>
                <w:sz w:val="26"/>
                <w:szCs w:val="26"/>
              </w:rPr>
            </w:pPr>
            <w:r>
              <w:rPr>
                <w:sz w:val="26"/>
                <w:szCs w:val="26"/>
              </w:rPr>
              <w:t xml:space="preserve">- </w:t>
            </w:r>
            <w:r w:rsidR="00053C26">
              <w:rPr>
                <w:sz w:val="26"/>
                <w:szCs w:val="26"/>
              </w:rPr>
              <w:t>Đã đ</w:t>
            </w:r>
            <w:r w:rsidR="00DA5F8E">
              <w:rPr>
                <w:sz w:val="26"/>
                <w:szCs w:val="26"/>
              </w:rPr>
              <w:t>iều chỉnh g</w:t>
            </w:r>
            <w:r>
              <w:rPr>
                <w:sz w:val="26"/>
                <w:szCs w:val="26"/>
              </w:rPr>
              <w:t>iảm trừ</w:t>
            </w:r>
            <w:r w:rsidR="00DA5F8E">
              <w:rPr>
                <w:sz w:val="26"/>
                <w:szCs w:val="26"/>
              </w:rPr>
              <w:t xml:space="preserve"> tiêu chí 6.4</w:t>
            </w:r>
            <w:r>
              <w:rPr>
                <w:sz w:val="26"/>
                <w:szCs w:val="26"/>
              </w:rPr>
              <w:t xml:space="preserve"> đối với cơ quan không </w:t>
            </w:r>
            <w:r w:rsidR="00053C26">
              <w:rPr>
                <w:sz w:val="26"/>
                <w:szCs w:val="26"/>
              </w:rPr>
              <w:t>có TTHC công bố thực hiện</w:t>
            </w:r>
            <w:r>
              <w:rPr>
                <w:sz w:val="26"/>
                <w:szCs w:val="26"/>
              </w:rPr>
              <w:t xml:space="preserve"> trực tuyến</w:t>
            </w:r>
          </w:p>
        </w:tc>
      </w:tr>
      <w:tr w:rsidR="00B718CB" w:rsidRPr="00D722F3" w:rsidTr="00E9272B">
        <w:trPr>
          <w:jc w:val="center"/>
        </w:trPr>
        <w:tc>
          <w:tcPr>
            <w:tcW w:w="622" w:type="dxa"/>
            <w:shd w:val="clear" w:color="auto" w:fill="auto"/>
            <w:vAlign w:val="center"/>
          </w:tcPr>
          <w:p w:rsidR="00B718CB" w:rsidRPr="002230D1" w:rsidRDefault="00B718CB" w:rsidP="00C928C0">
            <w:pPr>
              <w:jc w:val="center"/>
              <w:rPr>
                <w:sz w:val="26"/>
                <w:szCs w:val="26"/>
              </w:rPr>
            </w:pPr>
            <w:r>
              <w:rPr>
                <w:sz w:val="26"/>
                <w:szCs w:val="26"/>
              </w:rPr>
              <w:t>5</w:t>
            </w:r>
          </w:p>
        </w:tc>
        <w:tc>
          <w:tcPr>
            <w:tcW w:w="1324" w:type="dxa"/>
            <w:shd w:val="clear" w:color="auto" w:fill="auto"/>
            <w:vAlign w:val="center"/>
          </w:tcPr>
          <w:p w:rsidR="00B718CB" w:rsidRDefault="00B718CB" w:rsidP="00B718CB">
            <w:pPr>
              <w:rPr>
                <w:sz w:val="26"/>
                <w:szCs w:val="26"/>
              </w:rPr>
            </w:pPr>
            <w:r>
              <w:rPr>
                <w:sz w:val="26"/>
                <w:szCs w:val="26"/>
              </w:rPr>
              <w:t>Trung tâm phát triển quỹ đất</w:t>
            </w:r>
          </w:p>
        </w:tc>
        <w:tc>
          <w:tcPr>
            <w:tcW w:w="7551" w:type="dxa"/>
            <w:shd w:val="clear" w:color="auto" w:fill="auto"/>
            <w:vAlign w:val="center"/>
          </w:tcPr>
          <w:p w:rsidR="00B718CB" w:rsidRPr="00DA5F8E" w:rsidRDefault="00B718CB" w:rsidP="00B718CB">
            <w:pPr>
              <w:rPr>
                <w:bCs/>
                <w:iCs/>
                <w:color w:val="000000"/>
                <w:sz w:val="26"/>
                <w:szCs w:val="26"/>
              </w:rPr>
            </w:pPr>
            <w:r w:rsidRPr="00DA5F8E">
              <w:rPr>
                <w:bCs/>
                <w:color w:val="000000"/>
                <w:sz w:val="26"/>
                <w:szCs w:val="26"/>
              </w:rPr>
              <w:t xml:space="preserve">6.6 </w:t>
            </w:r>
            <w:r w:rsidRPr="00DA5F8E">
              <w:rPr>
                <w:bCs/>
                <w:iCs/>
                <w:color w:val="000000"/>
                <w:sz w:val="26"/>
                <w:szCs w:val="26"/>
              </w:rPr>
              <w:t>Tỷ lệ thực hiện hoạt động kiểm tra thông qua môi</w:t>
            </w:r>
            <w:r w:rsidR="00DB41E0" w:rsidRPr="00DA5F8E">
              <w:rPr>
                <w:bCs/>
                <w:iCs/>
                <w:color w:val="000000"/>
                <w:sz w:val="26"/>
                <w:szCs w:val="26"/>
              </w:rPr>
              <w:t xml:space="preserve"> </w:t>
            </w:r>
            <w:r w:rsidRPr="00DA5F8E">
              <w:rPr>
                <w:bCs/>
                <w:iCs/>
                <w:color w:val="000000"/>
                <w:sz w:val="26"/>
                <w:szCs w:val="26"/>
              </w:rPr>
              <w:t>trường số và hệ thống thông tin của cơ quan: đơn vị không có</w:t>
            </w:r>
          </w:p>
          <w:p w:rsidR="00200341" w:rsidRPr="00B718CB" w:rsidRDefault="00200341" w:rsidP="00200341">
            <w:pPr>
              <w:rPr>
                <w:bCs/>
                <w:i/>
                <w:iCs/>
                <w:color w:val="000000"/>
                <w:sz w:val="26"/>
                <w:szCs w:val="26"/>
              </w:rPr>
            </w:pPr>
            <w:r w:rsidRPr="00DA5F8E">
              <w:rPr>
                <w:bCs/>
                <w:i/>
                <w:iCs/>
                <w:color w:val="000000"/>
                <w:sz w:val="26"/>
                <w:szCs w:val="26"/>
              </w:rPr>
              <w:t xml:space="preserve">7. </w:t>
            </w:r>
            <w:r w:rsidRPr="00DA5F8E">
              <w:rPr>
                <w:rFonts w:ascii="TimesNewRomanPS-BoldMT" w:hAnsi="TimesNewRomanPS-BoldMT"/>
                <w:bCs/>
                <w:color w:val="000000"/>
                <w:sz w:val="26"/>
                <w:szCs w:val="26"/>
              </w:rPr>
              <w:t xml:space="preserve">Chi ngân sách nhà nước </w:t>
            </w:r>
            <w:r w:rsidRPr="00DA5F8E">
              <w:rPr>
                <w:rFonts w:ascii="TimesNewRomanPSMT" w:hAnsi="TimesNewRomanPSMT"/>
                <w:color w:val="000000"/>
                <w:sz w:val="26"/>
                <w:szCs w:val="26"/>
              </w:rPr>
              <w:t>cho chuyển đổi số: đơn vị không được ngân sách cấp</w:t>
            </w:r>
          </w:p>
        </w:tc>
        <w:tc>
          <w:tcPr>
            <w:tcW w:w="4816" w:type="dxa"/>
            <w:shd w:val="clear" w:color="auto" w:fill="auto"/>
          </w:tcPr>
          <w:p w:rsidR="00B718CB" w:rsidRDefault="00E9272B" w:rsidP="00E9272B">
            <w:pPr>
              <w:jc w:val="left"/>
              <w:rPr>
                <w:sz w:val="26"/>
                <w:szCs w:val="26"/>
              </w:rPr>
            </w:pPr>
            <w:r>
              <w:rPr>
                <w:sz w:val="26"/>
                <w:szCs w:val="26"/>
              </w:rPr>
              <w:t>- Đã điều chỉnh không áp dụng đối với đơn vị sự nghiệp</w:t>
            </w:r>
          </w:p>
          <w:p w:rsidR="00E9272B" w:rsidRDefault="00E9272B" w:rsidP="00746097">
            <w:pPr>
              <w:jc w:val="left"/>
              <w:rPr>
                <w:sz w:val="26"/>
                <w:szCs w:val="26"/>
              </w:rPr>
            </w:pPr>
            <w:r>
              <w:rPr>
                <w:sz w:val="26"/>
                <w:szCs w:val="26"/>
              </w:rPr>
              <w:t xml:space="preserve">- Đã bổ sung ghi chú đối với đơn vị </w:t>
            </w:r>
            <w:r w:rsidR="00746097">
              <w:rPr>
                <w:sz w:val="26"/>
                <w:szCs w:val="26"/>
              </w:rPr>
              <w:t>không được ngân sách cấp</w:t>
            </w:r>
          </w:p>
        </w:tc>
      </w:tr>
      <w:tr w:rsidR="00200341" w:rsidRPr="00D722F3" w:rsidTr="00400FE6">
        <w:trPr>
          <w:jc w:val="center"/>
        </w:trPr>
        <w:tc>
          <w:tcPr>
            <w:tcW w:w="622" w:type="dxa"/>
            <w:shd w:val="clear" w:color="auto" w:fill="auto"/>
            <w:vAlign w:val="center"/>
          </w:tcPr>
          <w:p w:rsidR="00200341" w:rsidRDefault="00200341" w:rsidP="00C928C0">
            <w:pPr>
              <w:jc w:val="center"/>
              <w:rPr>
                <w:sz w:val="26"/>
                <w:szCs w:val="26"/>
              </w:rPr>
            </w:pPr>
            <w:r>
              <w:rPr>
                <w:sz w:val="26"/>
                <w:szCs w:val="26"/>
              </w:rPr>
              <w:t>6</w:t>
            </w:r>
          </w:p>
        </w:tc>
        <w:tc>
          <w:tcPr>
            <w:tcW w:w="1324" w:type="dxa"/>
            <w:shd w:val="clear" w:color="auto" w:fill="auto"/>
            <w:vAlign w:val="center"/>
          </w:tcPr>
          <w:p w:rsidR="00200341" w:rsidRDefault="002A2068" w:rsidP="00B718CB">
            <w:pPr>
              <w:rPr>
                <w:sz w:val="26"/>
                <w:szCs w:val="26"/>
              </w:rPr>
            </w:pPr>
            <w:r>
              <w:rPr>
                <w:sz w:val="26"/>
                <w:szCs w:val="26"/>
              </w:rPr>
              <w:t>UBND phường Vĩnh Nguyên</w:t>
            </w:r>
          </w:p>
        </w:tc>
        <w:tc>
          <w:tcPr>
            <w:tcW w:w="7551" w:type="dxa"/>
            <w:shd w:val="clear" w:color="auto" w:fill="auto"/>
            <w:vAlign w:val="center"/>
          </w:tcPr>
          <w:p w:rsidR="00200341" w:rsidRDefault="002A2068" w:rsidP="00200341">
            <w:pPr>
              <w:rPr>
                <w:bCs/>
                <w:color w:val="000000"/>
                <w:sz w:val="26"/>
                <w:szCs w:val="26"/>
              </w:rPr>
            </w:pPr>
            <w:r>
              <w:rPr>
                <w:bCs/>
                <w:color w:val="000000"/>
                <w:sz w:val="26"/>
                <w:szCs w:val="26"/>
              </w:rPr>
              <w:t xml:space="preserve">4.5 </w:t>
            </w:r>
            <w:r w:rsidR="00200341" w:rsidRPr="00200341">
              <w:rPr>
                <w:bCs/>
                <w:color w:val="000000"/>
                <w:sz w:val="26"/>
                <w:szCs w:val="26"/>
              </w:rPr>
              <w:t>Chương trình, kế hoạch đào tạo, tập</w:t>
            </w:r>
            <w:r w:rsidR="00200341">
              <w:rPr>
                <w:bCs/>
                <w:color w:val="000000"/>
                <w:sz w:val="26"/>
                <w:szCs w:val="26"/>
              </w:rPr>
              <w:t xml:space="preserve"> </w:t>
            </w:r>
            <w:r w:rsidR="00200341" w:rsidRPr="00200341">
              <w:rPr>
                <w:bCs/>
                <w:color w:val="000000"/>
                <w:sz w:val="26"/>
                <w:szCs w:val="26"/>
              </w:rPr>
              <w:t>huấn về kỹ năng sử dụng và khai thác</w:t>
            </w:r>
            <w:r w:rsidR="00200341">
              <w:rPr>
                <w:bCs/>
                <w:color w:val="000000"/>
                <w:sz w:val="26"/>
                <w:szCs w:val="26"/>
              </w:rPr>
              <w:t xml:space="preserve"> </w:t>
            </w:r>
            <w:r w:rsidR="00200341" w:rsidRPr="00200341">
              <w:rPr>
                <w:bCs/>
                <w:color w:val="000000"/>
                <w:sz w:val="26"/>
                <w:szCs w:val="26"/>
              </w:rPr>
              <w:t>các dịch vụ công trực tuyến, các dữ liệu</w:t>
            </w:r>
            <w:r w:rsidR="00200341">
              <w:rPr>
                <w:bCs/>
                <w:color w:val="000000"/>
                <w:sz w:val="26"/>
                <w:szCs w:val="26"/>
              </w:rPr>
              <w:t xml:space="preserve"> </w:t>
            </w:r>
            <w:r w:rsidR="00200341" w:rsidRPr="00200341">
              <w:rPr>
                <w:bCs/>
                <w:color w:val="000000"/>
                <w:sz w:val="26"/>
                <w:szCs w:val="26"/>
              </w:rPr>
              <w:t>mở cho người dân và doanh nghiệp</w:t>
            </w:r>
            <w:r w:rsidR="00200341">
              <w:rPr>
                <w:bCs/>
                <w:color w:val="000000"/>
                <w:sz w:val="26"/>
                <w:szCs w:val="26"/>
              </w:rPr>
              <w:t>: phường không đủ năng lực để tổ chức</w:t>
            </w:r>
          </w:p>
          <w:p w:rsidR="007D5326" w:rsidRDefault="007D5326" w:rsidP="007D5326">
            <w:pPr>
              <w:rPr>
                <w:bCs/>
                <w:color w:val="000000"/>
                <w:sz w:val="26"/>
                <w:szCs w:val="26"/>
              </w:rPr>
            </w:pPr>
            <w:r>
              <w:rPr>
                <w:bCs/>
                <w:color w:val="000000"/>
                <w:sz w:val="26"/>
                <w:szCs w:val="26"/>
              </w:rPr>
              <w:t xml:space="preserve">4.7 </w:t>
            </w:r>
            <w:r w:rsidRPr="002A2068">
              <w:rPr>
                <w:bCs/>
                <w:color w:val="000000"/>
                <w:sz w:val="26"/>
                <w:szCs w:val="26"/>
              </w:rPr>
              <w:t>Tỷ lệ người dân được tập huấn, bồi</w:t>
            </w:r>
            <w:r>
              <w:rPr>
                <w:bCs/>
                <w:color w:val="000000"/>
                <w:sz w:val="26"/>
                <w:szCs w:val="26"/>
              </w:rPr>
              <w:t xml:space="preserve"> </w:t>
            </w:r>
            <w:r w:rsidRPr="002A2068">
              <w:rPr>
                <w:bCs/>
                <w:color w:val="000000"/>
                <w:sz w:val="26"/>
                <w:szCs w:val="26"/>
              </w:rPr>
              <w:t>dưỡng về kỹ năng số, kỹ năng sử dụng,</w:t>
            </w:r>
            <w:r>
              <w:rPr>
                <w:bCs/>
                <w:color w:val="000000"/>
                <w:sz w:val="26"/>
                <w:szCs w:val="26"/>
              </w:rPr>
              <w:t xml:space="preserve"> </w:t>
            </w:r>
            <w:r w:rsidRPr="002A2068">
              <w:rPr>
                <w:bCs/>
                <w:color w:val="000000"/>
                <w:sz w:val="26"/>
                <w:szCs w:val="26"/>
              </w:rPr>
              <w:t>khai thác các hệ thống thông tin</w:t>
            </w:r>
            <w:r>
              <w:rPr>
                <w:bCs/>
                <w:color w:val="000000"/>
                <w:sz w:val="26"/>
                <w:szCs w:val="26"/>
              </w:rPr>
              <w:t xml:space="preserve">: </w:t>
            </w:r>
            <w:r w:rsidR="00DA5F8E">
              <w:rPr>
                <w:bCs/>
                <w:color w:val="000000"/>
                <w:sz w:val="26"/>
                <w:szCs w:val="26"/>
              </w:rPr>
              <w:t>n</w:t>
            </w:r>
            <w:r w:rsidRPr="002A2068">
              <w:rPr>
                <w:bCs/>
                <w:color w:val="000000"/>
                <w:sz w:val="26"/>
                <w:szCs w:val="26"/>
              </w:rPr>
              <w:t>ói rõ đơn vị nào tổ chức tập</w:t>
            </w:r>
            <w:r>
              <w:rPr>
                <w:bCs/>
                <w:color w:val="000000"/>
                <w:sz w:val="26"/>
                <w:szCs w:val="26"/>
              </w:rPr>
              <w:t xml:space="preserve"> </w:t>
            </w:r>
            <w:r w:rsidRPr="002A2068">
              <w:rPr>
                <w:bCs/>
                <w:color w:val="000000"/>
                <w:sz w:val="26"/>
                <w:szCs w:val="26"/>
              </w:rPr>
              <w:t>huấn</w:t>
            </w:r>
          </w:p>
          <w:p w:rsidR="007D5326" w:rsidRDefault="007D5326" w:rsidP="007D5326">
            <w:pPr>
              <w:rPr>
                <w:bCs/>
                <w:color w:val="000000"/>
                <w:sz w:val="26"/>
                <w:szCs w:val="26"/>
              </w:rPr>
            </w:pPr>
            <w:r>
              <w:rPr>
                <w:bCs/>
                <w:color w:val="000000"/>
                <w:sz w:val="26"/>
                <w:szCs w:val="26"/>
              </w:rPr>
              <w:t xml:space="preserve">5.4 </w:t>
            </w:r>
            <w:r w:rsidRPr="002A2068">
              <w:rPr>
                <w:bCs/>
                <w:color w:val="000000"/>
                <w:sz w:val="26"/>
                <w:szCs w:val="26"/>
              </w:rPr>
              <w:t>Tỷ lệ CBCC được đào tạo về kỹ</w:t>
            </w:r>
            <w:r>
              <w:rPr>
                <w:bCs/>
                <w:color w:val="000000"/>
                <w:sz w:val="26"/>
                <w:szCs w:val="26"/>
              </w:rPr>
              <w:t xml:space="preserve"> </w:t>
            </w:r>
            <w:r w:rsidRPr="002A2068">
              <w:rPr>
                <w:bCs/>
                <w:color w:val="000000"/>
                <w:sz w:val="26"/>
                <w:szCs w:val="26"/>
              </w:rPr>
              <w:t>năng ATTT</w:t>
            </w:r>
            <w:r>
              <w:rPr>
                <w:bCs/>
                <w:color w:val="000000"/>
                <w:sz w:val="26"/>
                <w:szCs w:val="26"/>
              </w:rPr>
              <w:t xml:space="preserve">: </w:t>
            </w:r>
            <w:r w:rsidRPr="002A2068">
              <w:rPr>
                <w:bCs/>
                <w:color w:val="000000"/>
                <w:sz w:val="26"/>
                <w:szCs w:val="26"/>
              </w:rPr>
              <w:t>Đề nghị cấp trên triển khai</w:t>
            </w:r>
          </w:p>
          <w:p w:rsidR="007D5326" w:rsidRDefault="007D5326" w:rsidP="007D5326">
            <w:pPr>
              <w:rPr>
                <w:bCs/>
                <w:color w:val="000000"/>
                <w:sz w:val="26"/>
                <w:szCs w:val="26"/>
              </w:rPr>
            </w:pPr>
            <w:r>
              <w:rPr>
                <w:bCs/>
                <w:color w:val="000000"/>
                <w:sz w:val="26"/>
                <w:szCs w:val="26"/>
              </w:rPr>
              <w:t xml:space="preserve">7.1 </w:t>
            </w:r>
            <w:r w:rsidRPr="002A2068">
              <w:rPr>
                <w:bCs/>
                <w:color w:val="000000"/>
                <w:sz w:val="26"/>
                <w:szCs w:val="26"/>
              </w:rPr>
              <w:t>Tỷ lệ cuộc họp qua hệ thống hội</w:t>
            </w:r>
            <w:r>
              <w:rPr>
                <w:bCs/>
                <w:color w:val="000000"/>
                <w:sz w:val="26"/>
                <w:szCs w:val="26"/>
              </w:rPr>
              <w:t xml:space="preserve"> </w:t>
            </w:r>
            <w:r w:rsidRPr="002A2068">
              <w:rPr>
                <w:bCs/>
                <w:color w:val="000000"/>
                <w:sz w:val="26"/>
                <w:szCs w:val="26"/>
              </w:rPr>
              <w:t>nghị truyền hình giữa UBND huyện/thị</w:t>
            </w:r>
            <w:r>
              <w:rPr>
                <w:bCs/>
                <w:color w:val="000000"/>
                <w:sz w:val="26"/>
                <w:szCs w:val="26"/>
              </w:rPr>
              <w:t xml:space="preserve"> </w:t>
            </w:r>
            <w:r w:rsidRPr="002A2068">
              <w:rPr>
                <w:bCs/>
                <w:color w:val="000000"/>
                <w:sz w:val="26"/>
                <w:szCs w:val="26"/>
              </w:rPr>
              <w:t>xã/thành phố với UBND cấp xã thực</w:t>
            </w:r>
            <w:r>
              <w:rPr>
                <w:bCs/>
                <w:color w:val="000000"/>
                <w:sz w:val="26"/>
                <w:szCs w:val="26"/>
              </w:rPr>
              <w:t xml:space="preserve"> </w:t>
            </w:r>
            <w:r w:rsidRPr="002A2068">
              <w:rPr>
                <w:bCs/>
                <w:color w:val="000000"/>
                <w:sz w:val="26"/>
                <w:szCs w:val="26"/>
              </w:rPr>
              <w:t>hiện trong năm/Tổng số cuộc họp thực</w:t>
            </w:r>
            <w:r>
              <w:rPr>
                <w:bCs/>
                <w:color w:val="000000"/>
                <w:sz w:val="26"/>
                <w:szCs w:val="26"/>
              </w:rPr>
              <w:t xml:space="preserve"> </w:t>
            </w:r>
            <w:r w:rsidRPr="002A2068">
              <w:rPr>
                <w:bCs/>
                <w:color w:val="000000"/>
                <w:sz w:val="26"/>
                <w:szCs w:val="26"/>
              </w:rPr>
              <w:t>hiện với cấp xã trong năm</w:t>
            </w:r>
            <w:r>
              <w:rPr>
                <w:bCs/>
                <w:color w:val="000000"/>
                <w:sz w:val="26"/>
                <w:szCs w:val="26"/>
              </w:rPr>
              <w:t xml:space="preserve">: </w:t>
            </w:r>
            <w:r w:rsidRPr="002A2068">
              <w:rPr>
                <w:bCs/>
                <w:color w:val="000000"/>
                <w:sz w:val="26"/>
                <w:szCs w:val="26"/>
              </w:rPr>
              <w:t>Nội dung này phụ thuộc vào</w:t>
            </w:r>
            <w:r>
              <w:rPr>
                <w:bCs/>
                <w:color w:val="000000"/>
                <w:sz w:val="26"/>
                <w:szCs w:val="26"/>
              </w:rPr>
              <w:t xml:space="preserve"> </w:t>
            </w:r>
            <w:r w:rsidRPr="002A2068">
              <w:rPr>
                <w:bCs/>
                <w:color w:val="000000"/>
                <w:sz w:val="26"/>
                <w:szCs w:val="26"/>
              </w:rPr>
              <w:t>thành phố tổ chức sao chấm cho</w:t>
            </w:r>
            <w:r>
              <w:rPr>
                <w:bCs/>
                <w:color w:val="000000"/>
                <w:sz w:val="26"/>
                <w:szCs w:val="26"/>
              </w:rPr>
              <w:t xml:space="preserve"> </w:t>
            </w:r>
            <w:r w:rsidRPr="002A2068">
              <w:rPr>
                <w:bCs/>
                <w:color w:val="000000"/>
                <w:sz w:val="26"/>
                <w:szCs w:val="26"/>
              </w:rPr>
              <w:t>phường</w:t>
            </w:r>
          </w:p>
          <w:p w:rsidR="007D5326" w:rsidRPr="002A2068" w:rsidRDefault="007D5326" w:rsidP="007D5326">
            <w:pPr>
              <w:rPr>
                <w:bCs/>
                <w:color w:val="000000"/>
                <w:sz w:val="26"/>
                <w:szCs w:val="26"/>
              </w:rPr>
            </w:pPr>
            <w:r>
              <w:rPr>
                <w:bCs/>
                <w:color w:val="000000"/>
                <w:sz w:val="26"/>
                <w:szCs w:val="26"/>
              </w:rPr>
              <w:lastRenderedPageBreak/>
              <w:t xml:space="preserve">7.2 </w:t>
            </w:r>
            <w:r w:rsidRPr="002A2068">
              <w:rPr>
                <w:bCs/>
                <w:color w:val="000000"/>
                <w:sz w:val="26"/>
                <w:szCs w:val="26"/>
              </w:rPr>
              <w:t>Tỷ lệ CBCC đã được cấp hộp thư</w:t>
            </w:r>
            <w:r>
              <w:rPr>
                <w:bCs/>
                <w:color w:val="000000"/>
                <w:sz w:val="26"/>
                <w:szCs w:val="26"/>
              </w:rPr>
              <w:t xml:space="preserve"> </w:t>
            </w:r>
            <w:r w:rsidRPr="002A2068">
              <w:rPr>
                <w:bCs/>
                <w:color w:val="000000"/>
                <w:sz w:val="26"/>
                <w:szCs w:val="26"/>
              </w:rPr>
              <w:t>điện tử có sử dụng thường xuyên trong</w:t>
            </w:r>
            <w:r>
              <w:rPr>
                <w:bCs/>
                <w:color w:val="000000"/>
                <w:sz w:val="26"/>
                <w:szCs w:val="26"/>
              </w:rPr>
              <w:t xml:space="preserve"> </w:t>
            </w:r>
            <w:r w:rsidRPr="002A2068">
              <w:rPr>
                <w:bCs/>
                <w:color w:val="000000"/>
                <w:sz w:val="26"/>
                <w:szCs w:val="26"/>
              </w:rPr>
              <w:t>công việc /Tổng số CBCC có hộp thư</w:t>
            </w:r>
            <w:r>
              <w:rPr>
                <w:bCs/>
                <w:color w:val="000000"/>
                <w:sz w:val="26"/>
                <w:szCs w:val="26"/>
              </w:rPr>
              <w:t xml:space="preserve">: </w:t>
            </w:r>
            <w:r w:rsidRPr="002A2068">
              <w:rPr>
                <w:bCs/>
                <w:color w:val="000000"/>
                <w:sz w:val="26"/>
                <w:szCs w:val="26"/>
              </w:rPr>
              <w:t>Hệ thống thư điện tử công vụ</w:t>
            </w:r>
            <w:r>
              <w:rPr>
                <w:bCs/>
                <w:color w:val="000000"/>
                <w:sz w:val="26"/>
                <w:szCs w:val="26"/>
              </w:rPr>
              <w:t xml:space="preserve"> </w:t>
            </w:r>
            <w:r w:rsidRPr="002A2068">
              <w:rPr>
                <w:bCs/>
                <w:color w:val="000000"/>
                <w:sz w:val="26"/>
                <w:szCs w:val="26"/>
              </w:rPr>
              <w:t>thường xuyên lỗi, bất tiện</w:t>
            </w:r>
            <w:r>
              <w:rPr>
                <w:bCs/>
                <w:color w:val="000000"/>
                <w:sz w:val="26"/>
                <w:szCs w:val="26"/>
              </w:rPr>
              <w:t xml:space="preserve"> </w:t>
            </w:r>
            <w:r w:rsidRPr="002A2068">
              <w:rPr>
                <w:bCs/>
                <w:color w:val="000000"/>
                <w:sz w:val="26"/>
                <w:szCs w:val="26"/>
              </w:rPr>
              <w:t>không sử dụng được đã báo</w:t>
            </w:r>
          </w:p>
          <w:p w:rsidR="007D5326" w:rsidRDefault="007D5326" w:rsidP="007D5326">
            <w:pPr>
              <w:rPr>
                <w:bCs/>
                <w:color w:val="000000"/>
                <w:sz w:val="26"/>
                <w:szCs w:val="26"/>
              </w:rPr>
            </w:pPr>
            <w:r w:rsidRPr="002A2068">
              <w:rPr>
                <w:bCs/>
                <w:color w:val="000000"/>
                <w:sz w:val="26"/>
                <w:szCs w:val="26"/>
              </w:rPr>
              <w:t>cũng chưa khắc phục được</w:t>
            </w:r>
          </w:p>
          <w:p w:rsidR="007D5326" w:rsidRDefault="007D5326" w:rsidP="007D5326">
            <w:pPr>
              <w:rPr>
                <w:bCs/>
                <w:color w:val="000000"/>
                <w:sz w:val="26"/>
                <w:szCs w:val="26"/>
              </w:rPr>
            </w:pPr>
            <w:r>
              <w:rPr>
                <w:bCs/>
                <w:color w:val="000000"/>
                <w:sz w:val="26"/>
                <w:szCs w:val="26"/>
              </w:rPr>
              <w:t xml:space="preserve">7.8.2 </w:t>
            </w:r>
            <w:r w:rsidRPr="002A2068">
              <w:rPr>
                <w:bCs/>
                <w:color w:val="000000"/>
                <w:sz w:val="26"/>
                <w:szCs w:val="26"/>
              </w:rPr>
              <w:t>Sử dụng nền tảng trợ lý ảo phục vụ công</w:t>
            </w:r>
            <w:r>
              <w:rPr>
                <w:bCs/>
                <w:color w:val="000000"/>
                <w:sz w:val="26"/>
                <w:szCs w:val="26"/>
              </w:rPr>
              <w:t xml:space="preserve"> </w:t>
            </w:r>
            <w:r w:rsidRPr="002A2068">
              <w:rPr>
                <w:bCs/>
                <w:color w:val="000000"/>
                <w:sz w:val="26"/>
                <w:szCs w:val="26"/>
              </w:rPr>
              <w:t>chức, viên chức</w:t>
            </w:r>
            <w:r>
              <w:rPr>
                <w:bCs/>
                <w:color w:val="000000"/>
                <w:sz w:val="26"/>
                <w:szCs w:val="26"/>
              </w:rPr>
              <w:t xml:space="preserve">, </w:t>
            </w:r>
            <w:r w:rsidRPr="002A2068">
              <w:rPr>
                <w:bCs/>
                <w:color w:val="000000"/>
                <w:sz w:val="26"/>
                <w:szCs w:val="26"/>
              </w:rPr>
              <w:t>Sử dụng nền tảng trợ lý ảo phục vụ</w:t>
            </w:r>
            <w:r>
              <w:rPr>
                <w:bCs/>
                <w:color w:val="000000"/>
                <w:sz w:val="26"/>
                <w:szCs w:val="26"/>
              </w:rPr>
              <w:t xml:space="preserve"> </w:t>
            </w:r>
            <w:r w:rsidRPr="002A2068">
              <w:rPr>
                <w:bCs/>
                <w:color w:val="000000"/>
                <w:sz w:val="26"/>
                <w:szCs w:val="26"/>
              </w:rPr>
              <w:t>người dân, doanh nghiệp</w:t>
            </w:r>
            <w:r>
              <w:rPr>
                <w:bCs/>
                <w:color w:val="000000"/>
                <w:sz w:val="26"/>
                <w:szCs w:val="26"/>
              </w:rPr>
              <w:t>: c</w:t>
            </w:r>
            <w:r w:rsidRPr="002A2068">
              <w:rPr>
                <w:bCs/>
                <w:color w:val="000000"/>
                <w:sz w:val="26"/>
                <w:szCs w:val="26"/>
              </w:rPr>
              <w:t>ần phải cụ thể kinh phí đầu tư</w:t>
            </w:r>
          </w:p>
          <w:p w:rsidR="007D5326" w:rsidRDefault="007D5326" w:rsidP="007D5326">
            <w:pPr>
              <w:rPr>
                <w:bCs/>
                <w:color w:val="000000"/>
                <w:sz w:val="26"/>
                <w:szCs w:val="26"/>
              </w:rPr>
            </w:pPr>
            <w:r>
              <w:rPr>
                <w:bCs/>
                <w:color w:val="000000"/>
                <w:sz w:val="26"/>
                <w:szCs w:val="26"/>
              </w:rPr>
              <w:t xml:space="preserve">7.8.6 </w:t>
            </w:r>
            <w:r w:rsidRPr="002A2068">
              <w:rPr>
                <w:bCs/>
                <w:color w:val="000000"/>
                <w:sz w:val="26"/>
                <w:szCs w:val="26"/>
              </w:rPr>
              <w:t>Tỷ lệ thực hiện hoạt động kiểm tra thông</w:t>
            </w:r>
            <w:r>
              <w:rPr>
                <w:bCs/>
                <w:color w:val="000000"/>
                <w:sz w:val="26"/>
                <w:szCs w:val="26"/>
              </w:rPr>
              <w:t xml:space="preserve"> </w:t>
            </w:r>
            <w:r w:rsidRPr="002A2068">
              <w:rPr>
                <w:bCs/>
                <w:color w:val="000000"/>
                <w:sz w:val="26"/>
                <w:szCs w:val="26"/>
              </w:rPr>
              <w:t>qua môi trường số và hệ thống thông tin</w:t>
            </w:r>
            <w:r>
              <w:rPr>
                <w:bCs/>
                <w:color w:val="000000"/>
                <w:sz w:val="26"/>
                <w:szCs w:val="26"/>
              </w:rPr>
              <w:t xml:space="preserve"> </w:t>
            </w:r>
            <w:r w:rsidRPr="002A2068">
              <w:rPr>
                <w:bCs/>
                <w:color w:val="000000"/>
                <w:sz w:val="26"/>
                <w:szCs w:val="26"/>
              </w:rPr>
              <w:t>của cơ quan</w:t>
            </w:r>
            <w:r>
              <w:rPr>
                <w:bCs/>
                <w:color w:val="000000"/>
                <w:sz w:val="26"/>
                <w:szCs w:val="26"/>
              </w:rPr>
              <w:t>: chưa rõ ràng</w:t>
            </w:r>
          </w:p>
          <w:p w:rsidR="007D5326" w:rsidRDefault="007D5326" w:rsidP="007D5326">
            <w:pPr>
              <w:rPr>
                <w:bCs/>
                <w:color w:val="000000"/>
                <w:sz w:val="26"/>
                <w:szCs w:val="26"/>
              </w:rPr>
            </w:pPr>
            <w:r>
              <w:rPr>
                <w:bCs/>
                <w:color w:val="000000"/>
                <w:sz w:val="26"/>
                <w:szCs w:val="26"/>
              </w:rPr>
              <w:t xml:space="preserve">9.6 </w:t>
            </w:r>
            <w:r w:rsidRPr="002A2068">
              <w:rPr>
                <w:bCs/>
                <w:color w:val="000000"/>
                <w:sz w:val="26"/>
                <w:szCs w:val="26"/>
              </w:rPr>
              <w:t>Tỷ lệ hộ gia đình trên địa bàn xã/phường</w:t>
            </w:r>
            <w:r>
              <w:rPr>
                <w:bCs/>
                <w:color w:val="000000"/>
                <w:sz w:val="26"/>
                <w:szCs w:val="26"/>
              </w:rPr>
              <w:t xml:space="preserve"> </w:t>
            </w:r>
            <w:r w:rsidRPr="002A2068">
              <w:rPr>
                <w:bCs/>
                <w:color w:val="000000"/>
                <w:sz w:val="26"/>
                <w:szCs w:val="26"/>
              </w:rPr>
              <w:t>có địa chỉ số/Tổng số hộ gia đình trên</w:t>
            </w:r>
            <w:r>
              <w:rPr>
                <w:bCs/>
                <w:color w:val="000000"/>
                <w:sz w:val="26"/>
                <w:szCs w:val="26"/>
              </w:rPr>
              <w:t xml:space="preserve"> </w:t>
            </w:r>
            <w:r w:rsidRPr="002A2068">
              <w:rPr>
                <w:bCs/>
                <w:color w:val="000000"/>
                <w:sz w:val="26"/>
                <w:szCs w:val="26"/>
              </w:rPr>
              <w:t>địa bàn</w:t>
            </w:r>
            <w:r>
              <w:rPr>
                <w:bCs/>
                <w:color w:val="000000"/>
                <w:sz w:val="26"/>
                <w:szCs w:val="26"/>
              </w:rPr>
              <w:t xml:space="preserve">: </w:t>
            </w:r>
            <w:r w:rsidRPr="002A2068">
              <w:rPr>
                <w:bCs/>
                <w:color w:val="000000"/>
                <w:sz w:val="26"/>
                <w:szCs w:val="26"/>
              </w:rPr>
              <w:t>Địa chỉ số được cấp không</w:t>
            </w:r>
            <w:r>
              <w:rPr>
                <w:bCs/>
                <w:color w:val="000000"/>
                <w:sz w:val="26"/>
                <w:szCs w:val="26"/>
              </w:rPr>
              <w:t xml:space="preserve"> </w:t>
            </w:r>
            <w:r w:rsidRPr="002A2068">
              <w:rPr>
                <w:bCs/>
                <w:color w:val="000000"/>
                <w:sz w:val="26"/>
                <w:szCs w:val="26"/>
              </w:rPr>
              <w:t>đúng địa chỉ, sai vị trí quá</w:t>
            </w:r>
            <w:r>
              <w:rPr>
                <w:bCs/>
                <w:color w:val="000000"/>
                <w:sz w:val="26"/>
                <w:szCs w:val="26"/>
              </w:rPr>
              <w:t xml:space="preserve"> </w:t>
            </w:r>
            <w:r w:rsidRPr="002A2068">
              <w:rPr>
                <w:bCs/>
                <w:color w:val="000000"/>
                <w:sz w:val="26"/>
                <w:szCs w:val="26"/>
              </w:rPr>
              <w:t>nhiều. Khi làm địa chỉ số cần</w:t>
            </w:r>
            <w:r>
              <w:rPr>
                <w:bCs/>
                <w:color w:val="000000"/>
                <w:sz w:val="26"/>
                <w:szCs w:val="26"/>
              </w:rPr>
              <w:t xml:space="preserve"> </w:t>
            </w:r>
            <w:r w:rsidRPr="002A2068">
              <w:rPr>
                <w:bCs/>
                <w:color w:val="000000"/>
                <w:sz w:val="26"/>
                <w:szCs w:val="26"/>
              </w:rPr>
              <w:t>liên hệ với tổ dân phố, hộ gia</w:t>
            </w:r>
            <w:r>
              <w:rPr>
                <w:bCs/>
                <w:color w:val="000000"/>
                <w:sz w:val="26"/>
                <w:szCs w:val="26"/>
              </w:rPr>
              <w:t xml:space="preserve"> </w:t>
            </w:r>
            <w:r w:rsidRPr="002A2068">
              <w:rPr>
                <w:bCs/>
                <w:color w:val="000000"/>
                <w:sz w:val="26"/>
                <w:szCs w:val="26"/>
              </w:rPr>
              <w:t>đình làm cho chính xác.</w:t>
            </w:r>
            <w:r>
              <w:rPr>
                <w:bCs/>
                <w:color w:val="000000"/>
                <w:sz w:val="26"/>
                <w:szCs w:val="26"/>
              </w:rPr>
              <w:t xml:space="preserve"> </w:t>
            </w:r>
            <w:r w:rsidRPr="002A2068">
              <w:rPr>
                <w:bCs/>
                <w:color w:val="000000"/>
                <w:sz w:val="26"/>
                <w:szCs w:val="26"/>
              </w:rPr>
              <w:t>Vĩnh Nguyên được cấp 4279</w:t>
            </w:r>
            <w:r>
              <w:rPr>
                <w:bCs/>
                <w:color w:val="000000"/>
                <w:sz w:val="26"/>
                <w:szCs w:val="26"/>
              </w:rPr>
              <w:t xml:space="preserve"> </w:t>
            </w:r>
            <w:r w:rsidRPr="002A2068">
              <w:rPr>
                <w:bCs/>
                <w:color w:val="000000"/>
                <w:sz w:val="26"/>
                <w:szCs w:val="26"/>
              </w:rPr>
              <w:t>địa chỉ sơ bộ 5 tổ hoàn thành</w:t>
            </w:r>
            <w:r>
              <w:rPr>
                <w:bCs/>
                <w:color w:val="000000"/>
                <w:sz w:val="26"/>
                <w:szCs w:val="26"/>
              </w:rPr>
              <w:t xml:space="preserve"> </w:t>
            </w:r>
            <w:r w:rsidRPr="002A2068">
              <w:rPr>
                <w:bCs/>
                <w:color w:val="000000"/>
                <w:sz w:val="26"/>
                <w:szCs w:val="26"/>
              </w:rPr>
              <w:t>chỉ phát được 400/1093 địa chỉ</w:t>
            </w:r>
            <w:r>
              <w:rPr>
                <w:bCs/>
                <w:color w:val="000000"/>
                <w:sz w:val="26"/>
                <w:szCs w:val="26"/>
              </w:rPr>
              <w:t xml:space="preserve"> </w:t>
            </w:r>
            <w:r w:rsidR="005B1339">
              <w:rPr>
                <w:bCs/>
                <w:color w:val="000000"/>
                <w:sz w:val="26"/>
                <w:szCs w:val="26"/>
              </w:rPr>
              <w:t>sai. Còn lại sai cũng rất nhiều</w:t>
            </w:r>
            <w:r w:rsidRPr="002A2068">
              <w:rPr>
                <w:bCs/>
                <w:color w:val="000000"/>
                <w:sz w:val="26"/>
                <w:szCs w:val="26"/>
              </w:rPr>
              <w:t>.</w:t>
            </w:r>
          </w:p>
          <w:p w:rsidR="007D5326" w:rsidRDefault="007D5326" w:rsidP="007D5326">
            <w:pPr>
              <w:rPr>
                <w:bCs/>
                <w:color w:val="000000"/>
                <w:sz w:val="26"/>
                <w:szCs w:val="26"/>
              </w:rPr>
            </w:pPr>
            <w:r>
              <w:rPr>
                <w:bCs/>
                <w:color w:val="000000"/>
                <w:sz w:val="26"/>
                <w:szCs w:val="26"/>
              </w:rPr>
              <w:t xml:space="preserve">9.7 </w:t>
            </w:r>
            <w:r w:rsidRPr="002A2068">
              <w:rPr>
                <w:bCs/>
                <w:color w:val="000000"/>
                <w:sz w:val="26"/>
                <w:szCs w:val="26"/>
              </w:rPr>
              <w:t>Trạm y tế cấp xã có kết nối hỗ trợ tư vấn</w:t>
            </w:r>
            <w:r>
              <w:rPr>
                <w:bCs/>
                <w:color w:val="000000"/>
                <w:sz w:val="26"/>
                <w:szCs w:val="26"/>
              </w:rPr>
              <w:t xml:space="preserve"> </w:t>
            </w:r>
            <w:r w:rsidRPr="002A2068">
              <w:rPr>
                <w:bCs/>
                <w:color w:val="000000"/>
                <w:sz w:val="26"/>
                <w:szCs w:val="26"/>
              </w:rPr>
              <w:t>khám chữa bệnh từ xa</w:t>
            </w:r>
            <w:r>
              <w:rPr>
                <w:bCs/>
                <w:color w:val="000000"/>
                <w:sz w:val="26"/>
                <w:szCs w:val="26"/>
              </w:rPr>
              <w:t xml:space="preserve">: </w:t>
            </w:r>
            <w:r w:rsidRPr="002A2068">
              <w:rPr>
                <w:bCs/>
                <w:color w:val="000000"/>
                <w:sz w:val="26"/>
                <w:szCs w:val="26"/>
              </w:rPr>
              <w:t>Chưa</w:t>
            </w:r>
            <w:r>
              <w:rPr>
                <w:bCs/>
                <w:color w:val="000000"/>
                <w:sz w:val="26"/>
                <w:szCs w:val="26"/>
              </w:rPr>
              <w:t xml:space="preserve"> </w:t>
            </w:r>
            <w:r w:rsidRPr="002A2068">
              <w:rPr>
                <w:bCs/>
                <w:color w:val="000000"/>
                <w:sz w:val="26"/>
                <w:szCs w:val="26"/>
              </w:rPr>
              <w:t>phù</w:t>
            </w:r>
            <w:r>
              <w:rPr>
                <w:bCs/>
                <w:color w:val="000000"/>
                <w:sz w:val="26"/>
                <w:szCs w:val="26"/>
              </w:rPr>
              <w:t xml:space="preserve"> </w:t>
            </w:r>
            <w:r w:rsidRPr="002A2068">
              <w:rPr>
                <w:bCs/>
                <w:color w:val="000000"/>
                <w:sz w:val="26"/>
                <w:szCs w:val="26"/>
              </w:rPr>
              <w:t>hợp cần</w:t>
            </w:r>
            <w:r>
              <w:rPr>
                <w:bCs/>
                <w:color w:val="000000"/>
                <w:sz w:val="26"/>
                <w:szCs w:val="26"/>
              </w:rPr>
              <w:t xml:space="preserve"> </w:t>
            </w:r>
            <w:r w:rsidRPr="002A2068">
              <w:rPr>
                <w:bCs/>
                <w:color w:val="000000"/>
                <w:sz w:val="26"/>
                <w:szCs w:val="26"/>
              </w:rPr>
              <w:t>thời</w:t>
            </w:r>
            <w:r>
              <w:rPr>
                <w:bCs/>
                <w:color w:val="000000"/>
                <w:sz w:val="26"/>
                <w:szCs w:val="26"/>
              </w:rPr>
              <w:t xml:space="preserve"> </w:t>
            </w:r>
            <w:r w:rsidRPr="002A2068">
              <w:rPr>
                <w:bCs/>
                <w:color w:val="000000"/>
                <w:sz w:val="26"/>
                <w:szCs w:val="26"/>
              </w:rPr>
              <w:t>gian</w:t>
            </w:r>
            <w:r>
              <w:rPr>
                <w:bCs/>
                <w:color w:val="000000"/>
                <w:sz w:val="26"/>
                <w:szCs w:val="26"/>
              </w:rPr>
              <w:t>.</w:t>
            </w:r>
            <w:r w:rsidRPr="002A2068">
              <w:rPr>
                <w:bCs/>
                <w:color w:val="000000"/>
                <w:sz w:val="26"/>
                <w:szCs w:val="26"/>
              </w:rPr>
              <w:t xml:space="preserve"> Bằng thiết bị chuyên dụng hay</w:t>
            </w:r>
            <w:r>
              <w:rPr>
                <w:bCs/>
                <w:color w:val="000000"/>
                <w:sz w:val="26"/>
                <w:szCs w:val="26"/>
              </w:rPr>
              <w:t xml:space="preserve"> </w:t>
            </w:r>
            <w:r w:rsidRPr="002A2068">
              <w:rPr>
                <w:bCs/>
                <w:color w:val="000000"/>
                <w:sz w:val="26"/>
                <w:szCs w:val="26"/>
              </w:rPr>
              <w:t>sử dụng các mạng xã hội phổ</w:t>
            </w:r>
            <w:r>
              <w:rPr>
                <w:bCs/>
                <w:color w:val="000000"/>
                <w:sz w:val="26"/>
                <w:szCs w:val="26"/>
              </w:rPr>
              <w:t xml:space="preserve"> </w:t>
            </w:r>
            <w:r w:rsidRPr="002A2068">
              <w:rPr>
                <w:bCs/>
                <w:color w:val="000000"/>
                <w:sz w:val="26"/>
                <w:szCs w:val="26"/>
              </w:rPr>
              <w:t>biến: Zalo facebook….</w:t>
            </w:r>
            <w:r>
              <w:rPr>
                <w:bCs/>
                <w:color w:val="000000"/>
                <w:sz w:val="26"/>
                <w:szCs w:val="26"/>
              </w:rPr>
              <w:t xml:space="preserve"> </w:t>
            </w:r>
            <w:r w:rsidRPr="002A2068">
              <w:rPr>
                <w:bCs/>
                <w:color w:val="000000"/>
                <w:sz w:val="26"/>
                <w:szCs w:val="26"/>
              </w:rPr>
              <w:t>Bằng thiết bị chuyên dụng:</w:t>
            </w:r>
            <w:r>
              <w:rPr>
                <w:bCs/>
                <w:color w:val="000000"/>
                <w:sz w:val="26"/>
                <w:szCs w:val="26"/>
              </w:rPr>
              <w:t xml:space="preserve"> </w:t>
            </w:r>
            <w:r w:rsidRPr="002A2068">
              <w:rPr>
                <w:bCs/>
                <w:color w:val="000000"/>
                <w:sz w:val="26"/>
                <w:szCs w:val="26"/>
              </w:rPr>
              <w:t>Chuyên môn cán bộ Trạm y tế</w:t>
            </w:r>
            <w:r>
              <w:rPr>
                <w:bCs/>
                <w:color w:val="000000"/>
                <w:sz w:val="26"/>
                <w:szCs w:val="26"/>
              </w:rPr>
              <w:t xml:space="preserve"> </w:t>
            </w:r>
            <w:r w:rsidRPr="002A2068">
              <w:rPr>
                <w:bCs/>
                <w:color w:val="000000"/>
                <w:sz w:val="26"/>
                <w:szCs w:val="26"/>
              </w:rPr>
              <w:t>và hệ thống trang bị chưa đảm</w:t>
            </w:r>
            <w:r>
              <w:rPr>
                <w:bCs/>
                <w:color w:val="000000"/>
                <w:sz w:val="26"/>
                <w:szCs w:val="26"/>
              </w:rPr>
              <w:t xml:space="preserve"> </w:t>
            </w:r>
            <w:r w:rsidRPr="002A2068">
              <w:rPr>
                <w:bCs/>
                <w:color w:val="000000"/>
                <w:sz w:val="26"/>
                <w:szCs w:val="26"/>
              </w:rPr>
              <w:t>bảo</w:t>
            </w:r>
          </w:p>
        </w:tc>
        <w:tc>
          <w:tcPr>
            <w:tcW w:w="4816" w:type="dxa"/>
            <w:shd w:val="clear" w:color="auto" w:fill="auto"/>
          </w:tcPr>
          <w:p w:rsidR="00200341" w:rsidRDefault="00400FE6" w:rsidP="00400FE6">
            <w:pPr>
              <w:jc w:val="left"/>
              <w:rPr>
                <w:bCs/>
                <w:color w:val="000000"/>
                <w:sz w:val="26"/>
                <w:szCs w:val="26"/>
              </w:rPr>
            </w:pPr>
            <w:r>
              <w:rPr>
                <w:sz w:val="26"/>
                <w:szCs w:val="26"/>
              </w:rPr>
              <w:lastRenderedPageBreak/>
              <w:t>- Không điều chỉnh. UBND cấp xã mời báo cáo viên tổ chức</w:t>
            </w:r>
            <w:r w:rsidR="005A774C">
              <w:rPr>
                <w:sz w:val="26"/>
                <w:szCs w:val="26"/>
              </w:rPr>
              <w:t>;</w:t>
            </w:r>
            <w:r>
              <w:rPr>
                <w:sz w:val="26"/>
                <w:szCs w:val="26"/>
              </w:rPr>
              <w:t xml:space="preserve"> </w:t>
            </w:r>
            <w:r w:rsidR="00A51C7B">
              <w:rPr>
                <w:sz w:val="26"/>
                <w:szCs w:val="26"/>
              </w:rPr>
              <w:t xml:space="preserve">hoặc </w:t>
            </w:r>
            <w:r>
              <w:rPr>
                <w:sz w:val="26"/>
                <w:szCs w:val="26"/>
              </w:rPr>
              <w:t xml:space="preserve">tổ chức </w:t>
            </w:r>
            <w:r w:rsidRPr="00200341">
              <w:rPr>
                <w:bCs/>
                <w:color w:val="000000"/>
                <w:sz w:val="26"/>
                <w:szCs w:val="26"/>
              </w:rPr>
              <w:t>khai thác</w:t>
            </w:r>
            <w:r>
              <w:rPr>
                <w:bCs/>
                <w:color w:val="000000"/>
                <w:sz w:val="26"/>
                <w:szCs w:val="26"/>
              </w:rPr>
              <w:t xml:space="preserve"> </w:t>
            </w:r>
            <w:r w:rsidRPr="00200341">
              <w:rPr>
                <w:bCs/>
                <w:color w:val="000000"/>
                <w:sz w:val="26"/>
                <w:szCs w:val="26"/>
              </w:rPr>
              <w:t>các dịch vụ công trực tuyến</w:t>
            </w:r>
            <w:r>
              <w:rPr>
                <w:bCs/>
                <w:color w:val="000000"/>
                <w:sz w:val="26"/>
                <w:szCs w:val="26"/>
              </w:rPr>
              <w:t>.</w:t>
            </w:r>
          </w:p>
          <w:p w:rsidR="00400FE6" w:rsidRDefault="00400FE6" w:rsidP="00400FE6">
            <w:pPr>
              <w:jc w:val="left"/>
              <w:rPr>
                <w:bCs/>
                <w:color w:val="000000"/>
                <w:sz w:val="26"/>
                <w:szCs w:val="26"/>
              </w:rPr>
            </w:pPr>
            <w:r>
              <w:rPr>
                <w:bCs/>
                <w:color w:val="000000"/>
                <w:sz w:val="26"/>
                <w:szCs w:val="26"/>
              </w:rPr>
              <w:t>- Không điều chỉnh.</w:t>
            </w:r>
          </w:p>
          <w:p w:rsidR="00400FE6" w:rsidRDefault="00400FE6" w:rsidP="00400FE6">
            <w:pPr>
              <w:jc w:val="left"/>
              <w:rPr>
                <w:bCs/>
                <w:color w:val="000000"/>
                <w:sz w:val="26"/>
                <w:szCs w:val="26"/>
              </w:rPr>
            </w:pPr>
          </w:p>
          <w:p w:rsidR="00400FE6" w:rsidRDefault="00400FE6" w:rsidP="00400FE6">
            <w:pPr>
              <w:jc w:val="left"/>
              <w:rPr>
                <w:bCs/>
                <w:color w:val="000000"/>
                <w:sz w:val="26"/>
                <w:szCs w:val="26"/>
              </w:rPr>
            </w:pPr>
          </w:p>
          <w:p w:rsidR="00400FE6" w:rsidRDefault="00400FE6" w:rsidP="00400FE6">
            <w:pPr>
              <w:jc w:val="left"/>
              <w:rPr>
                <w:bCs/>
                <w:color w:val="000000"/>
                <w:sz w:val="26"/>
                <w:szCs w:val="26"/>
              </w:rPr>
            </w:pPr>
            <w:r>
              <w:rPr>
                <w:bCs/>
                <w:color w:val="000000"/>
                <w:sz w:val="26"/>
                <w:szCs w:val="26"/>
              </w:rPr>
              <w:t>- Không điều chỉnh. UBND cấp xã phổ biến cho CBCC</w:t>
            </w:r>
          </w:p>
          <w:p w:rsidR="00400FE6" w:rsidRDefault="00400FE6" w:rsidP="00400FE6">
            <w:pPr>
              <w:jc w:val="left"/>
              <w:rPr>
                <w:bCs/>
                <w:color w:val="000000"/>
                <w:sz w:val="26"/>
                <w:szCs w:val="26"/>
              </w:rPr>
            </w:pPr>
            <w:r>
              <w:rPr>
                <w:bCs/>
                <w:color w:val="000000"/>
                <w:sz w:val="26"/>
                <w:szCs w:val="26"/>
              </w:rPr>
              <w:t>- Đã điều chỉnh không áp dụng.</w:t>
            </w:r>
          </w:p>
          <w:p w:rsidR="00400FE6" w:rsidRDefault="00400FE6" w:rsidP="00400FE6">
            <w:pPr>
              <w:jc w:val="left"/>
              <w:rPr>
                <w:bCs/>
                <w:color w:val="000000"/>
                <w:sz w:val="26"/>
                <w:szCs w:val="26"/>
              </w:rPr>
            </w:pPr>
          </w:p>
          <w:p w:rsidR="00400FE6" w:rsidRDefault="00400FE6" w:rsidP="00400FE6">
            <w:pPr>
              <w:jc w:val="left"/>
              <w:rPr>
                <w:bCs/>
                <w:color w:val="000000"/>
                <w:sz w:val="26"/>
                <w:szCs w:val="26"/>
              </w:rPr>
            </w:pPr>
          </w:p>
          <w:p w:rsidR="00400FE6" w:rsidRDefault="00400FE6" w:rsidP="00400FE6">
            <w:pPr>
              <w:jc w:val="left"/>
              <w:rPr>
                <w:bCs/>
                <w:color w:val="000000"/>
                <w:sz w:val="26"/>
                <w:szCs w:val="26"/>
              </w:rPr>
            </w:pPr>
          </w:p>
          <w:p w:rsidR="005A774C" w:rsidRDefault="005A774C" w:rsidP="005A774C">
            <w:pPr>
              <w:rPr>
                <w:sz w:val="26"/>
                <w:szCs w:val="26"/>
              </w:rPr>
            </w:pPr>
            <w:r>
              <w:rPr>
                <w:bCs/>
                <w:color w:val="000000"/>
                <w:sz w:val="26"/>
                <w:szCs w:val="26"/>
              </w:rPr>
              <w:lastRenderedPageBreak/>
              <w:t xml:space="preserve">- Không điều chỉnh </w:t>
            </w:r>
            <w:r>
              <w:rPr>
                <w:sz w:val="26"/>
                <w:szCs w:val="26"/>
              </w:rPr>
              <w:t>để thực hiện đánh giá theo Quyết định của UBND tỉnh.</w:t>
            </w:r>
          </w:p>
          <w:p w:rsidR="00400FE6" w:rsidRDefault="00400FE6" w:rsidP="00400FE6">
            <w:pPr>
              <w:jc w:val="left"/>
              <w:rPr>
                <w:bCs/>
                <w:color w:val="000000"/>
                <w:sz w:val="26"/>
                <w:szCs w:val="26"/>
              </w:rPr>
            </w:pPr>
          </w:p>
          <w:p w:rsidR="00400FE6" w:rsidRDefault="00400FE6" w:rsidP="00400FE6">
            <w:pPr>
              <w:jc w:val="left"/>
              <w:rPr>
                <w:bCs/>
                <w:color w:val="000000"/>
                <w:sz w:val="26"/>
                <w:szCs w:val="26"/>
              </w:rPr>
            </w:pPr>
          </w:p>
          <w:p w:rsidR="00400FE6" w:rsidRDefault="005A774C" w:rsidP="00400FE6">
            <w:pPr>
              <w:jc w:val="left"/>
              <w:rPr>
                <w:bCs/>
                <w:color w:val="000000"/>
                <w:sz w:val="26"/>
                <w:szCs w:val="26"/>
              </w:rPr>
            </w:pPr>
            <w:r>
              <w:rPr>
                <w:sz w:val="26"/>
                <w:szCs w:val="26"/>
              </w:rPr>
              <w:t>- Triển khai theo hướng dẫn của Sở Thông tin và Truyền thông</w:t>
            </w:r>
          </w:p>
          <w:p w:rsidR="00400FE6" w:rsidRDefault="00400FE6" w:rsidP="00400FE6">
            <w:pPr>
              <w:jc w:val="left"/>
              <w:rPr>
                <w:bCs/>
                <w:color w:val="000000"/>
                <w:sz w:val="26"/>
                <w:szCs w:val="26"/>
              </w:rPr>
            </w:pPr>
          </w:p>
          <w:p w:rsidR="00400FE6" w:rsidRDefault="00400FE6" w:rsidP="00400FE6">
            <w:pPr>
              <w:jc w:val="left"/>
              <w:rPr>
                <w:bCs/>
                <w:color w:val="000000"/>
                <w:sz w:val="26"/>
                <w:szCs w:val="26"/>
              </w:rPr>
            </w:pPr>
            <w:r>
              <w:rPr>
                <w:bCs/>
                <w:color w:val="000000"/>
                <w:sz w:val="26"/>
                <w:szCs w:val="26"/>
              </w:rPr>
              <w:t xml:space="preserve">- </w:t>
            </w:r>
            <w:r w:rsidR="005A774C">
              <w:rPr>
                <w:bCs/>
                <w:color w:val="000000"/>
                <w:sz w:val="26"/>
                <w:szCs w:val="26"/>
              </w:rPr>
              <w:t>Không điều chỉnh. T</w:t>
            </w:r>
            <w:r>
              <w:rPr>
                <w:bCs/>
                <w:color w:val="000000"/>
                <w:sz w:val="26"/>
                <w:szCs w:val="26"/>
              </w:rPr>
              <w:t>ính tỷ lệ theo hướng dẫn của Sở Thông tin và Truyền thông</w:t>
            </w:r>
            <w:r w:rsidR="005A774C">
              <w:rPr>
                <w:bCs/>
                <w:color w:val="000000"/>
                <w:sz w:val="26"/>
                <w:szCs w:val="26"/>
              </w:rPr>
              <w:t>.</w:t>
            </w:r>
          </w:p>
          <w:p w:rsidR="00A51C7B" w:rsidRDefault="00A51C7B" w:rsidP="00400FE6">
            <w:pPr>
              <w:jc w:val="left"/>
              <w:rPr>
                <w:bCs/>
                <w:color w:val="000000"/>
                <w:sz w:val="26"/>
                <w:szCs w:val="26"/>
              </w:rPr>
            </w:pPr>
          </w:p>
          <w:p w:rsidR="00400FE6" w:rsidRDefault="00400FE6" w:rsidP="00400FE6">
            <w:pPr>
              <w:jc w:val="left"/>
              <w:rPr>
                <w:sz w:val="26"/>
                <w:szCs w:val="26"/>
              </w:rPr>
            </w:pPr>
            <w:r>
              <w:rPr>
                <w:bCs/>
                <w:color w:val="000000"/>
                <w:sz w:val="26"/>
                <w:szCs w:val="26"/>
              </w:rPr>
              <w:t xml:space="preserve">- Không điều chỉnh. Đã báo cáo Sở Thông tin và Truyền thông </w:t>
            </w:r>
            <w:r>
              <w:rPr>
                <w:sz w:val="26"/>
                <w:szCs w:val="26"/>
              </w:rPr>
              <w:t>khó khăn trong quá trình triển khai</w:t>
            </w:r>
            <w:r w:rsidR="00A51C7B">
              <w:rPr>
                <w:sz w:val="26"/>
                <w:szCs w:val="26"/>
              </w:rPr>
              <w:t xml:space="preserve"> địa chỉ số.</w:t>
            </w:r>
          </w:p>
          <w:p w:rsidR="005A774C" w:rsidRDefault="005A774C" w:rsidP="00400FE6">
            <w:pPr>
              <w:jc w:val="left"/>
              <w:rPr>
                <w:sz w:val="26"/>
                <w:szCs w:val="26"/>
              </w:rPr>
            </w:pPr>
          </w:p>
          <w:p w:rsidR="005A774C" w:rsidRDefault="005A774C" w:rsidP="00400FE6">
            <w:pPr>
              <w:jc w:val="left"/>
              <w:rPr>
                <w:sz w:val="26"/>
                <w:szCs w:val="26"/>
              </w:rPr>
            </w:pPr>
          </w:p>
          <w:p w:rsidR="00A51C7B" w:rsidRDefault="00A51C7B" w:rsidP="00400FE6">
            <w:pPr>
              <w:jc w:val="left"/>
              <w:rPr>
                <w:sz w:val="26"/>
                <w:szCs w:val="26"/>
              </w:rPr>
            </w:pPr>
          </w:p>
          <w:p w:rsidR="005A774C" w:rsidRPr="00400FE6" w:rsidRDefault="005A774C" w:rsidP="00400FE6">
            <w:pPr>
              <w:jc w:val="left"/>
              <w:rPr>
                <w:bCs/>
                <w:color w:val="000000"/>
                <w:sz w:val="26"/>
                <w:szCs w:val="26"/>
              </w:rPr>
            </w:pPr>
            <w:bookmarkStart w:id="0" w:name="_GoBack"/>
            <w:bookmarkEnd w:id="0"/>
            <w:r>
              <w:rPr>
                <w:sz w:val="26"/>
                <w:szCs w:val="26"/>
              </w:rPr>
              <w:t xml:space="preserve">- Không điều chỉnh. </w:t>
            </w:r>
          </w:p>
        </w:tc>
      </w:tr>
    </w:tbl>
    <w:p w:rsidR="00451F0C" w:rsidRPr="00451F0C" w:rsidRDefault="00451F0C" w:rsidP="00451F0C"/>
    <w:p w:rsidR="00FC7E42" w:rsidRDefault="00FC7E42" w:rsidP="00E932A2"/>
    <w:sectPr w:rsidR="00FC7E42" w:rsidSect="00200341">
      <w:pgSz w:w="16834" w:h="11909" w:orient="landscape"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7D3756"/>
    <w:rsid w:val="000047E2"/>
    <w:rsid w:val="00005D62"/>
    <w:rsid w:val="0001249D"/>
    <w:rsid w:val="00026F7A"/>
    <w:rsid w:val="00030104"/>
    <w:rsid w:val="00043F01"/>
    <w:rsid w:val="00050585"/>
    <w:rsid w:val="00053268"/>
    <w:rsid w:val="00053C26"/>
    <w:rsid w:val="00081D5C"/>
    <w:rsid w:val="00087824"/>
    <w:rsid w:val="0009516D"/>
    <w:rsid w:val="000A4029"/>
    <w:rsid w:val="000A5C49"/>
    <w:rsid w:val="000B318A"/>
    <w:rsid w:val="000B62F0"/>
    <w:rsid w:val="000B66DF"/>
    <w:rsid w:val="000D779F"/>
    <w:rsid w:val="000E0351"/>
    <w:rsid w:val="000E05CE"/>
    <w:rsid w:val="000E36ED"/>
    <w:rsid w:val="000F506D"/>
    <w:rsid w:val="000F513D"/>
    <w:rsid w:val="00110A71"/>
    <w:rsid w:val="0012083E"/>
    <w:rsid w:val="00121D8C"/>
    <w:rsid w:val="001274C3"/>
    <w:rsid w:val="00141F8C"/>
    <w:rsid w:val="0014205C"/>
    <w:rsid w:val="00145EA5"/>
    <w:rsid w:val="00146985"/>
    <w:rsid w:val="00147B83"/>
    <w:rsid w:val="001616A4"/>
    <w:rsid w:val="00171A54"/>
    <w:rsid w:val="001751EA"/>
    <w:rsid w:val="00185281"/>
    <w:rsid w:val="001B15D9"/>
    <w:rsid w:val="001B30D0"/>
    <w:rsid w:val="001C0550"/>
    <w:rsid w:val="001C63B0"/>
    <w:rsid w:val="001D20C3"/>
    <w:rsid w:val="001D580A"/>
    <w:rsid w:val="001E34C8"/>
    <w:rsid w:val="001F3917"/>
    <w:rsid w:val="001F3B61"/>
    <w:rsid w:val="00200341"/>
    <w:rsid w:val="002019B7"/>
    <w:rsid w:val="002116ED"/>
    <w:rsid w:val="002230D1"/>
    <w:rsid w:val="00246FCE"/>
    <w:rsid w:val="00247CD4"/>
    <w:rsid w:val="00265FB7"/>
    <w:rsid w:val="00266E58"/>
    <w:rsid w:val="002671D5"/>
    <w:rsid w:val="002677D1"/>
    <w:rsid w:val="00281298"/>
    <w:rsid w:val="0028391B"/>
    <w:rsid w:val="002850B9"/>
    <w:rsid w:val="002906A1"/>
    <w:rsid w:val="00296AEA"/>
    <w:rsid w:val="002975D4"/>
    <w:rsid w:val="002A2068"/>
    <w:rsid w:val="002B470E"/>
    <w:rsid w:val="002B4723"/>
    <w:rsid w:val="002B71C3"/>
    <w:rsid w:val="002C4D95"/>
    <w:rsid w:val="002E5A5A"/>
    <w:rsid w:val="002E7AD8"/>
    <w:rsid w:val="002F091F"/>
    <w:rsid w:val="00300BE9"/>
    <w:rsid w:val="0030218E"/>
    <w:rsid w:val="00304E74"/>
    <w:rsid w:val="00325924"/>
    <w:rsid w:val="00340384"/>
    <w:rsid w:val="00351715"/>
    <w:rsid w:val="00355C4E"/>
    <w:rsid w:val="0036221F"/>
    <w:rsid w:val="003674CB"/>
    <w:rsid w:val="003A01CA"/>
    <w:rsid w:val="003A7F1E"/>
    <w:rsid w:val="003B0637"/>
    <w:rsid w:val="003C10EF"/>
    <w:rsid w:val="003D1A63"/>
    <w:rsid w:val="003F086E"/>
    <w:rsid w:val="00400FE6"/>
    <w:rsid w:val="0041344B"/>
    <w:rsid w:val="00413C10"/>
    <w:rsid w:val="004227DB"/>
    <w:rsid w:val="00431764"/>
    <w:rsid w:val="00431DBB"/>
    <w:rsid w:val="004402A0"/>
    <w:rsid w:val="00451F0C"/>
    <w:rsid w:val="00461254"/>
    <w:rsid w:val="004666BE"/>
    <w:rsid w:val="00475087"/>
    <w:rsid w:val="00494607"/>
    <w:rsid w:val="004949B5"/>
    <w:rsid w:val="00494B28"/>
    <w:rsid w:val="004B3B2A"/>
    <w:rsid w:val="004C1EEF"/>
    <w:rsid w:val="004D0704"/>
    <w:rsid w:val="004D1630"/>
    <w:rsid w:val="004D7E45"/>
    <w:rsid w:val="005200A2"/>
    <w:rsid w:val="00541550"/>
    <w:rsid w:val="00542E6F"/>
    <w:rsid w:val="00553B7A"/>
    <w:rsid w:val="005622C4"/>
    <w:rsid w:val="00571F44"/>
    <w:rsid w:val="0057663F"/>
    <w:rsid w:val="0058583C"/>
    <w:rsid w:val="00592C13"/>
    <w:rsid w:val="00593990"/>
    <w:rsid w:val="005A1D98"/>
    <w:rsid w:val="005A774C"/>
    <w:rsid w:val="005A7BD1"/>
    <w:rsid w:val="005B1339"/>
    <w:rsid w:val="005B6570"/>
    <w:rsid w:val="005B676B"/>
    <w:rsid w:val="005C0118"/>
    <w:rsid w:val="005C0964"/>
    <w:rsid w:val="005C2BBA"/>
    <w:rsid w:val="005C3AF7"/>
    <w:rsid w:val="005C668B"/>
    <w:rsid w:val="005D2B4E"/>
    <w:rsid w:val="006014B4"/>
    <w:rsid w:val="0060347A"/>
    <w:rsid w:val="00613955"/>
    <w:rsid w:val="00623C34"/>
    <w:rsid w:val="00645662"/>
    <w:rsid w:val="00645D77"/>
    <w:rsid w:val="00657AF4"/>
    <w:rsid w:val="006649F9"/>
    <w:rsid w:val="00666C6F"/>
    <w:rsid w:val="00680DA1"/>
    <w:rsid w:val="0068785A"/>
    <w:rsid w:val="006A4340"/>
    <w:rsid w:val="006A5E99"/>
    <w:rsid w:val="006B282C"/>
    <w:rsid w:val="006B52EC"/>
    <w:rsid w:val="006E1D79"/>
    <w:rsid w:val="006F0425"/>
    <w:rsid w:val="006F2AA0"/>
    <w:rsid w:val="007041E0"/>
    <w:rsid w:val="00721795"/>
    <w:rsid w:val="00724AFD"/>
    <w:rsid w:val="00737E0C"/>
    <w:rsid w:val="00741A06"/>
    <w:rsid w:val="00746097"/>
    <w:rsid w:val="00780A45"/>
    <w:rsid w:val="00783D86"/>
    <w:rsid w:val="00794C78"/>
    <w:rsid w:val="00797FEF"/>
    <w:rsid w:val="007A65E0"/>
    <w:rsid w:val="007B5D2A"/>
    <w:rsid w:val="007C6CAE"/>
    <w:rsid w:val="007D36AC"/>
    <w:rsid w:val="007D3756"/>
    <w:rsid w:val="007D5326"/>
    <w:rsid w:val="007D5546"/>
    <w:rsid w:val="007D6226"/>
    <w:rsid w:val="007D66B2"/>
    <w:rsid w:val="007F17A5"/>
    <w:rsid w:val="00810D06"/>
    <w:rsid w:val="00836AA0"/>
    <w:rsid w:val="0084307E"/>
    <w:rsid w:val="00854FE3"/>
    <w:rsid w:val="00861AA7"/>
    <w:rsid w:val="00863795"/>
    <w:rsid w:val="00866102"/>
    <w:rsid w:val="00876FED"/>
    <w:rsid w:val="00885150"/>
    <w:rsid w:val="0089405B"/>
    <w:rsid w:val="008A01D4"/>
    <w:rsid w:val="008A2D52"/>
    <w:rsid w:val="008A38CF"/>
    <w:rsid w:val="008B175F"/>
    <w:rsid w:val="008B7BD5"/>
    <w:rsid w:val="008E36E3"/>
    <w:rsid w:val="00911624"/>
    <w:rsid w:val="009139A1"/>
    <w:rsid w:val="00933F00"/>
    <w:rsid w:val="00936A22"/>
    <w:rsid w:val="009452FB"/>
    <w:rsid w:val="009518F9"/>
    <w:rsid w:val="00954B9D"/>
    <w:rsid w:val="00973F14"/>
    <w:rsid w:val="00993910"/>
    <w:rsid w:val="009A2F69"/>
    <w:rsid w:val="009A5279"/>
    <w:rsid w:val="009B524C"/>
    <w:rsid w:val="009C39AB"/>
    <w:rsid w:val="009E4580"/>
    <w:rsid w:val="009F28CC"/>
    <w:rsid w:val="00A03575"/>
    <w:rsid w:val="00A206DD"/>
    <w:rsid w:val="00A24F34"/>
    <w:rsid w:val="00A25502"/>
    <w:rsid w:val="00A51C7B"/>
    <w:rsid w:val="00A56206"/>
    <w:rsid w:val="00A71A00"/>
    <w:rsid w:val="00A75F6F"/>
    <w:rsid w:val="00A76208"/>
    <w:rsid w:val="00A813C9"/>
    <w:rsid w:val="00A8332D"/>
    <w:rsid w:val="00A83751"/>
    <w:rsid w:val="00A870BB"/>
    <w:rsid w:val="00A962C9"/>
    <w:rsid w:val="00AA1D13"/>
    <w:rsid w:val="00AD1E27"/>
    <w:rsid w:val="00AE295A"/>
    <w:rsid w:val="00AE34F4"/>
    <w:rsid w:val="00AE3BB6"/>
    <w:rsid w:val="00AE5C64"/>
    <w:rsid w:val="00AE5F52"/>
    <w:rsid w:val="00B013E2"/>
    <w:rsid w:val="00B04BC6"/>
    <w:rsid w:val="00B1005A"/>
    <w:rsid w:val="00B249B1"/>
    <w:rsid w:val="00B27744"/>
    <w:rsid w:val="00B300BE"/>
    <w:rsid w:val="00B47594"/>
    <w:rsid w:val="00B5232B"/>
    <w:rsid w:val="00B53C99"/>
    <w:rsid w:val="00B57D86"/>
    <w:rsid w:val="00B718CB"/>
    <w:rsid w:val="00B76715"/>
    <w:rsid w:val="00B821A7"/>
    <w:rsid w:val="00B85A58"/>
    <w:rsid w:val="00BA229D"/>
    <w:rsid w:val="00BB562D"/>
    <w:rsid w:val="00BC1253"/>
    <w:rsid w:val="00BC2BA2"/>
    <w:rsid w:val="00BC4DA0"/>
    <w:rsid w:val="00BE3392"/>
    <w:rsid w:val="00BF3164"/>
    <w:rsid w:val="00BF4574"/>
    <w:rsid w:val="00BF4EB1"/>
    <w:rsid w:val="00BF65F1"/>
    <w:rsid w:val="00C03F89"/>
    <w:rsid w:val="00C074F8"/>
    <w:rsid w:val="00C115A8"/>
    <w:rsid w:val="00C32054"/>
    <w:rsid w:val="00C411C0"/>
    <w:rsid w:val="00C5029C"/>
    <w:rsid w:val="00C514E0"/>
    <w:rsid w:val="00C523A2"/>
    <w:rsid w:val="00C6399E"/>
    <w:rsid w:val="00C661D4"/>
    <w:rsid w:val="00C71BD2"/>
    <w:rsid w:val="00C80492"/>
    <w:rsid w:val="00C82443"/>
    <w:rsid w:val="00C82715"/>
    <w:rsid w:val="00C841EA"/>
    <w:rsid w:val="00C916DC"/>
    <w:rsid w:val="00C93986"/>
    <w:rsid w:val="00C93D46"/>
    <w:rsid w:val="00C97224"/>
    <w:rsid w:val="00CB02DB"/>
    <w:rsid w:val="00CB72C0"/>
    <w:rsid w:val="00CC2433"/>
    <w:rsid w:val="00CE38E7"/>
    <w:rsid w:val="00D02638"/>
    <w:rsid w:val="00D10A5F"/>
    <w:rsid w:val="00D1626F"/>
    <w:rsid w:val="00D32531"/>
    <w:rsid w:val="00D54E49"/>
    <w:rsid w:val="00D65D7E"/>
    <w:rsid w:val="00D74AF0"/>
    <w:rsid w:val="00D75079"/>
    <w:rsid w:val="00D93626"/>
    <w:rsid w:val="00D946E1"/>
    <w:rsid w:val="00D94B93"/>
    <w:rsid w:val="00DA4547"/>
    <w:rsid w:val="00DA5F8E"/>
    <w:rsid w:val="00DB41E0"/>
    <w:rsid w:val="00DB7571"/>
    <w:rsid w:val="00DC30CD"/>
    <w:rsid w:val="00DC5BAE"/>
    <w:rsid w:val="00DD4CA3"/>
    <w:rsid w:val="00DD70CB"/>
    <w:rsid w:val="00DE20CC"/>
    <w:rsid w:val="00DF736E"/>
    <w:rsid w:val="00E105A5"/>
    <w:rsid w:val="00E11A4D"/>
    <w:rsid w:val="00E167F8"/>
    <w:rsid w:val="00E1762D"/>
    <w:rsid w:val="00E268B7"/>
    <w:rsid w:val="00E27AB6"/>
    <w:rsid w:val="00E41046"/>
    <w:rsid w:val="00E4166B"/>
    <w:rsid w:val="00E638E6"/>
    <w:rsid w:val="00E72A25"/>
    <w:rsid w:val="00E744A9"/>
    <w:rsid w:val="00E8426B"/>
    <w:rsid w:val="00E900E5"/>
    <w:rsid w:val="00E9272B"/>
    <w:rsid w:val="00E932A2"/>
    <w:rsid w:val="00E94472"/>
    <w:rsid w:val="00E94BEE"/>
    <w:rsid w:val="00E9525A"/>
    <w:rsid w:val="00E95CA3"/>
    <w:rsid w:val="00EB2E77"/>
    <w:rsid w:val="00EB6EF8"/>
    <w:rsid w:val="00ED2E30"/>
    <w:rsid w:val="00EE3D63"/>
    <w:rsid w:val="00EE5A84"/>
    <w:rsid w:val="00EE6BD8"/>
    <w:rsid w:val="00F017D0"/>
    <w:rsid w:val="00F0365F"/>
    <w:rsid w:val="00F11EBC"/>
    <w:rsid w:val="00F15F2E"/>
    <w:rsid w:val="00F16BAA"/>
    <w:rsid w:val="00F24B1E"/>
    <w:rsid w:val="00F50262"/>
    <w:rsid w:val="00F55E56"/>
    <w:rsid w:val="00FB2488"/>
    <w:rsid w:val="00FB2D3F"/>
    <w:rsid w:val="00FC0B0F"/>
    <w:rsid w:val="00FC6DD4"/>
    <w:rsid w:val="00FC7E42"/>
    <w:rsid w:val="00FD6135"/>
    <w:rsid w:val="00FD686C"/>
    <w:rsid w:val="00FF5407"/>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387A"/>
  <w15:docId w15:val="{3B6F7F63-0445-42C1-85AA-9C015216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56"/>
    <w:pPr>
      <w:spacing w:before="0" w:after="0" w:line="264" w:lineRule="auto"/>
      <w:ind w:firstLine="0"/>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D3756"/>
    <w:pPr>
      <w:keepNext/>
      <w:spacing w:line="240" w:lineRule="auto"/>
      <w:jc w:val="left"/>
      <w:outlineLvl w:val="0"/>
    </w:pPr>
    <w:rPr>
      <w:b/>
      <w:bCs/>
      <w:sz w:val="24"/>
      <w:szCs w:val="24"/>
    </w:rPr>
  </w:style>
  <w:style w:type="paragraph" w:styleId="Heading2">
    <w:name w:val="heading 2"/>
    <w:basedOn w:val="Normal"/>
    <w:next w:val="Normal"/>
    <w:link w:val="Heading2Char"/>
    <w:qFormat/>
    <w:rsid w:val="007D3756"/>
    <w:pPr>
      <w:keepNext/>
      <w:spacing w:line="24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75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D3756"/>
    <w:rPr>
      <w:rFonts w:ascii="Times New Roman" w:eastAsia="Times New Roman" w:hAnsi="Times New Roman" w:cs="Times New Roman"/>
      <w:b/>
      <w:bCs/>
      <w:sz w:val="28"/>
      <w:szCs w:val="28"/>
    </w:rPr>
  </w:style>
  <w:style w:type="paragraph" w:customStyle="1" w:styleId="CharChar4">
    <w:name w:val="Char Char4"/>
    <w:rsid w:val="007D3756"/>
    <w:pPr>
      <w:spacing w:before="0" w:after="160" w:line="240" w:lineRule="exact"/>
      <w:ind w:firstLine="0"/>
      <w:jc w:val="left"/>
    </w:pPr>
    <w:rPr>
      <w:rFonts w:ascii="Verdana" w:eastAsia="Times New Roman" w:hAnsi="Verdana" w:cs="Times New Roman"/>
      <w:sz w:val="20"/>
      <w:szCs w:val="20"/>
    </w:rPr>
  </w:style>
  <w:style w:type="table" w:styleId="TableGrid">
    <w:name w:val="Table Grid"/>
    <w:basedOn w:val="TableNormal"/>
    <w:rsid w:val="00D54E49"/>
    <w:pPr>
      <w:spacing w:before="0" w:after="0"/>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54E49"/>
    <w:pPr>
      <w:spacing w:after="120" w:line="240" w:lineRule="auto"/>
      <w:ind w:left="360"/>
      <w:jc w:val="left"/>
    </w:pPr>
    <w:rPr>
      <w:sz w:val="16"/>
      <w:szCs w:val="16"/>
    </w:rPr>
  </w:style>
  <w:style w:type="character" w:customStyle="1" w:styleId="BodyTextIndent3Char">
    <w:name w:val="Body Text Indent 3 Char"/>
    <w:basedOn w:val="DefaultParagraphFont"/>
    <w:link w:val="BodyTextIndent3"/>
    <w:rsid w:val="00D54E49"/>
    <w:rPr>
      <w:rFonts w:ascii="Times New Roman" w:eastAsia="Times New Roman" w:hAnsi="Times New Roman" w:cs="Times New Roman"/>
      <w:sz w:val="16"/>
      <w:szCs w:val="16"/>
    </w:rPr>
  </w:style>
  <w:style w:type="character" w:styleId="Hyperlink">
    <w:name w:val="Hyperlink"/>
    <w:basedOn w:val="DefaultParagraphFont"/>
    <w:uiPriority w:val="99"/>
    <w:unhideWhenUsed/>
    <w:rsid w:val="00BC2BA2"/>
    <w:rPr>
      <w:color w:val="0000FF" w:themeColor="hyperlink"/>
      <w:u w:val="single"/>
    </w:rPr>
  </w:style>
  <w:style w:type="character" w:customStyle="1" w:styleId="fontstyle01">
    <w:name w:val="fontstyle01"/>
    <w:basedOn w:val="DefaultParagraphFont"/>
    <w:rsid w:val="00BF316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961">
      <w:bodyDiv w:val="1"/>
      <w:marLeft w:val="0"/>
      <w:marRight w:val="0"/>
      <w:marTop w:val="0"/>
      <w:marBottom w:val="0"/>
      <w:divBdr>
        <w:top w:val="none" w:sz="0" w:space="0" w:color="auto"/>
        <w:left w:val="none" w:sz="0" w:space="0" w:color="auto"/>
        <w:bottom w:val="none" w:sz="0" w:space="0" w:color="auto"/>
        <w:right w:val="none" w:sz="0" w:space="0" w:color="auto"/>
      </w:divBdr>
    </w:div>
    <w:div w:id="9112620">
      <w:bodyDiv w:val="1"/>
      <w:marLeft w:val="0"/>
      <w:marRight w:val="0"/>
      <w:marTop w:val="0"/>
      <w:marBottom w:val="0"/>
      <w:divBdr>
        <w:top w:val="none" w:sz="0" w:space="0" w:color="auto"/>
        <w:left w:val="none" w:sz="0" w:space="0" w:color="auto"/>
        <w:bottom w:val="none" w:sz="0" w:space="0" w:color="auto"/>
        <w:right w:val="none" w:sz="0" w:space="0" w:color="auto"/>
      </w:divBdr>
    </w:div>
    <w:div w:id="9718171">
      <w:bodyDiv w:val="1"/>
      <w:marLeft w:val="0"/>
      <w:marRight w:val="0"/>
      <w:marTop w:val="0"/>
      <w:marBottom w:val="0"/>
      <w:divBdr>
        <w:top w:val="none" w:sz="0" w:space="0" w:color="auto"/>
        <w:left w:val="none" w:sz="0" w:space="0" w:color="auto"/>
        <w:bottom w:val="none" w:sz="0" w:space="0" w:color="auto"/>
        <w:right w:val="none" w:sz="0" w:space="0" w:color="auto"/>
      </w:divBdr>
    </w:div>
    <w:div w:id="25718730">
      <w:bodyDiv w:val="1"/>
      <w:marLeft w:val="0"/>
      <w:marRight w:val="0"/>
      <w:marTop w:val="0"/>
      <w:marBottom w:val="0"/>
      <w:divBdr>
        <w:top w:val="none" w:sz="0" w:space="0" w:color="auto"/>
        <w:left w:val="none" w:sz="0" w:space="0" w:color="auto"/>
        <w:bottom w:val="none" w:sz="0" w:space="0" w:color="auto"/>
        <w:right w:val="none" w:sz="0" w:space="0" w:color="auto"/>
      </w:divBdr>
    </w:div>
    <w:div w:id="52235644">
      <w:bodyDiv w:val="1"/>
      <w:marLeft w:val="0"/>
      <w:marRight w:val="0"/>
      <w:marTop w:val="0"/>
      <w:marBottom w:val="0"/>
      <w:divBdr>
        <w:top w:val="none" w:sz="0" w:space="0" w:color="auto"/>
        <w:left w:val="none" w:sz="0" w:space="0" w:color="auto"/>
        <w:bottom w:val="none" w:sz="0" w:space="0" w:color="auto"/>
        <w:right w:val="none" w:sz="0" w:space="0" w:color="auto"/>
      </w:divBdr>
    </w:div>
    <w:div w:id="144129758">
      <w:bodyDiv w:val="1"/>
      <w:marLeft w:val="0"/>
      <w:marRight w:val="0"/>
      <w:marTop w:val="0"/>
      <w:marBottom w:val="0"/>
      <w:divBdr>
        <w:top w:val="none" w:sz="0" w:space="0" w:color="auto"/>
        <w:left w:val="none" w:sz="0" w:space="0" w:color="auto"/>
        <w:bottom w:val="none" w:sz="0" w:space="0" w:color="auto"/>
        <w:right w:val="none" w:sz="0" w:space="0" w:color="auto"/>
      </w:divBdr>
    </w:div>
    <w:div w:id="152457286">
      <w:bodyDiv w:val="1"/>
      <w:marLeft w:val="0"/>
      <w:marRight w:val="0"/>
      <w:marTop w:val="0"/>
      <w:marBottom w:val="0"/>
      <w:divBdr>
        <w:top w:val="none" w:sz="0" w:space="0" w:color="auto"/>
        <w:left w:val="none" w:sz="0" w:space="0" w:color="auto"/>
        <w:bottom w:val="none" w:sz="0" w:space="0" w:color="auto"/>
        <w:right w:val="none" w:sz="0" w:space="0" w:color="auto"/>
      </w:divBdr>
    </w:div>
    <w:div w:id="296959992">
      <w:bodyDiv w:val="1"/>
      <w:marLeft w:val="0"/>
      <w:marRight w:val="0"/>
      <w:marTop w:val="0"/>
      <w:marBottom w:val="0"/>
      <w:divBdr>
        <w:top w:val="none" w:sz="0" w:space="0" w:color="auto"/>
        <w:left w:val="none" w:sz="0" w:space="0" w:color="auto"/>
        <w:bottom w:val="none" w:sz="0" w:space="0" w:color="auto"/>
        <w:right w:val="none" w:sz="0" w:space="0" w:color="auto"/>
      </w:divBdr>
    </w:div>
    <w:div w:id="308437450">
      <w:bodyDiv w:val="1"/>
      <w:marLeft w:val="0"/>
      <w:marRight w:val="0"/>
      <w:marTop w:val="0"/>
      <w:marBottom w:val="0"/>
      <w:divBdr>
        <w:top w:val="none" w:sz="0" w:space="0" w:color="auto"/>
        <w:left w:val="none" w:sz="0" w:space="0" w:color="auto"/>
        <w:bottom w:val="none" w:sz="0" w:space="0" w:color="auto"/>
        <w:right w:val="none" w:sz="0" w:space="0" w:color="auto"/>
      </w:divBdr>
    </w:div>
    <w:div w:id="309335144">
      <w:bodyDiv w:val="1"/>
      <w:marLeft w:val="0"/>
      <w:marRight w:val="0"/>
      <w:marTop w:val="0"/>
      <w:marBottom w:val="0"/>
      <w:divBdr>
        <w:top w:val="none" w:sz="0" w:space="0" w:color="auto"/>
        <w:left w:val="none" w:sz="0" w:space="0" w:color="auto"/>
        <w:bottom w:val="none" w:sz="0" w:space="0" w:color="auto"/>
        <w:right w:val="none" w:sz="0" w:space="0" w:color="auto"/>
      </w:divBdr>
    </w:div>
    <w:div w:id="336150988">
      <w:bodyDiv w:val="1"/>
      <w:marLeft w:val="0"/>
      <w:marRight w:val="0"/>
      <w:marTop w:val="0"/>
      <w:marBottom w:val="0"/>
      <w:divBdr>
        <w:top w:val="none" w:sz="0" w:space="0" w:color="auto"/>
        <w:left w:val="none" w:sz="0" w:space="0" w:color="auto"/>
        <w:bottom w:val="none" w:sz="0" w:space="0" w:color="auto"/>
        <w:right w:val="none" w:sz="0" w:space="0" w:color="auto"/>
      </w:divBdr>
    </w:div>
    <w:div w:id="506755930">
      <w:bodyDiv w:val="1"/>
      <w:marLeft w:val="0"/>
      <w:marRight w:val="0"/>
      <w:marTop w:val="0"/>
      <w:marBottom w:val="0"/>
      <w:divBdr>
        <w:top w:val="none" w:sz="0" w:space="0" w:color="auto"/>
        <w:left w:val="none" w:sz="0" w:space="0" w:color="auto"/>
        <w:bottom w:val="none" w:sz="0" w:space="0" w:color="auto"/>
        <w:right w:val="none" w:sz="0" w:space="0" w:color="auto"/>
      </w:divBdr>
    </w:div>
    <w:div w:id="507211166">
      <w:bodyDiv w:val="1"/>
      <w:marLeft w:val="0"/>
      <w:marRight w:val="0"/>
      <w:marTop w:val="0"/>
      <w:marBottom w:val="0"/>
      <w:divBdr>
        <w:top w:val="none" w:sz="0" w:space="0" w:color="auto"/>
        <w:left w:val="none" w:sz="0" w:space="0" w:color="auto"/>
        <w:bottom w:val="none" w:sz="0" w:space="0" w:color="auto"/>
        <w:right w:val="none" w:sz="0" w:space="0" w:color="auto"/>
      </w:divBdr>
    </w:div>
    <w:div w:id="508519754">
      <w:bodyDiv w:val="1"/>
      <w:marLeft w:val="0"/>
      <w:marRight w:val="0"/>
      <w:marTop w:val="0"/>
      <w:marBottom w:val="0"/>
      <w:divBdr>
        <w:top w:val="none" w:sz="0" w:space="0" w:color="auto"/>
        <w:left w:val="none" w:sz="0" w:space="0" w:color="auto"/>
        <w:bottom w:val="none" w:sz="0" w:space="0" w:color="auto"/>
        <w:right w:val="none" w:sz="0" w:space="0" w:color="auto"/>
      </w:divBdr>
    </w:div>
    <w:div w:id="509955639">
      <w:bodyDiv w:val="1"/>
      <w:marLeft w:val="0"/>
      <w:marRight w:val="0"/>
      <w:marTop w:val="0"/>
      <w:marBottom w:val="0"/>
      <w:divBdr>
        <w:top w:val="none" w:sz="0" w:space="0" w:color="auto"/>
        <w:left w:val="none" w:sz="0" w:space="0" w:color="auto"/>
        <w:bottom w:val="none" w:sz="0" w:space="0" w:color="auto"/>
        <w:right w:val="none" w:sz="0" w:space="0" w:color="auto"/>
      </w:divBdr>
    </w:div>
    <w:div w:id="513761598">
      <w:bodyDiv w:val="1"/>
      <w:marLeft w:val="0"/>
      <w:marRight w:val="0"/>
      <w:marTop w:val="0"/>
      <w:marBottom w:val="0"/>
      <w:divBdr>
        <w:top w:val="none" w:sz="0" w:space="0" w:color="auto"/>
        <w:left w:val="none" w:sz="0" w:space="0" w:color="auto"/>
        <w:bottom w:val="none" w:sz="0" w:space="0" w:color="auto"/>
        <w:right w:val="none" w:sz="0" w:space="0" w:color="auto"/>
      </w:divBdr>
    </w:div>
    <w:div w:id="616642001">
      <w:bodyDiv w:val="1"/>
      <w:marLeft w:val="0"/>
      <w:marRight w:val="0"/>
      <w:marTop w:val="0"/>
      <w:marBottom w:val="0"/>
      <w:divBdr>
        <w:top w:val="none" w:sz="0" w:space="0" w:color="auto"/>
        <w:left w:val="none" w:sz="0" w:space="0" w:color="auto"/>
        <w:bottom w:val="none" w:sz="0" w:space="0" w:color="auto"/>
        <w:right w:val="none" w:sz="0" w:space="0" w:color="auto"/>
      </w:divBdr>
    </w:div>
    <w:div w:id="639460847">
      <w:bodyDiv w:val="1"/>
      <w:marLeft w:val="0"/>
      <w:marRight w:val="0"/>
      <w:marTop w:val="0"/>
      <w:marBottom w:val="0"/>
      <w:divBdr>
        <w:top w:val="none" w:sz="0" w:space="0" w:color="auto"/>
        <w:left w:val="none" w:sz="0" w:space="0" w:color="auto"/>
        <w:bottom w:val="none" w:sz="0" w:space="0" w:color="auto"/>
        <w:right w:val="none" w:sz="0" w:space="0" w:color="auto"/>
      </w:divBdr>
    </w:div>
    <w:div w:id="657272883">
      <w:bodyDiv w:val="1"/>
      <w:marLeft w:val="0"/>
      <w:marRight w:val="0"/>
      <w:marTop w:val="0"/>
      <w:marBottom w:val="0"/>
      <w:divBdr>
        <w:top w:val="none" w:sz="0" w:space="0" w:color="auto"/>
        <w:left w:val="none" w:sz="0" w:space="0" w:color="auto"/>
        <w:bottom w:val="none" w:sz="0" w:space="0" w:color="auto"/>
        <w:right w:val="none" w:sz="0" w:space="0" w:color="auto"/>
      </w:divBdr>
    </w:div>
    <w:div w:id="690952423">
      <w:bodyDiv w:val="1"/>
      <w:marLeft w:val="0"/>
      <w:marRight w:val="0"/>
      <w:marTop w:val="0"/>
      <w:marBottom w:val="0"/>
      <w:divBdr>
        <w:top w:val="none" w:sz="0" w:space="0" w:color="auto"/>
        <w:left w:val="none" w:sz="0" w:space="0" w:color="auto"/>
        <w:bottom w:val="none" w:sz="0" w:space="0" w:color="auto"/>
        <w:right w:val="none" w:sz="0" w:space="0" w:color="auto"/>
      </w:divBdr>
    </w:div>
    <w:div w:id="727191114">
      <w:bodyDiv w:val="1"/>
      <w:marLeft w:val="0"/>
      <w:marRight w:val="0"/>
      <w:marTop w:val="0"/>
      <w:marBottom w:val="0"/>
      <w:divBdr>
        <w:top w:val="none" w:sz="0" w:space="0" w:color="auto"/>
        <w:left w:val="none" w:sz="0" w:space="0" w:color="auto"/>
        <w:bottom w:val="none" w:sz="0" w:space="0" w:color="auto"/>
        <w:right w:val="none" w:sz="0" w:space="0" w:color="auto"/>
      </w:divBdr>
    </w:div>
    <w:div w:id="781262093">
      <w:bodyDiv w:val="1"/>
      <w:marLeft w:val="0"/>
      <w:marRight w:val="0"/>
      <w:marTop w:val="0"/>
      <w:marBottom w:val="0"/>
      <w:divBdr>
        <w:top w:val="none" w:sz="0" w:space="0" w:color="auto"/>
        <w:left w:val="none" w:sz="0" w:space="0" w:color="auto"/>
        <w:bottom w:val="none" w:sz="0" w:space="0" w:color="auto"/>
        <w:right w:val="none" w:sz="0" w:space="0" w:color="auto"/>
      </w:divBdr>
    </w:div>
    <w:div w:id="785464422">
      <w:bodyDiv w:val="1"/>
      <w:marLeft w:val="0"/>
      <w:marRight w:val="0"/>
      <w:marTop w:val="0"/>
      <w:marBottom w:val="0"/>
      <w:divBdr>
        <w:top w:val="none" w:sz="0" w:space="0" w:color="auto"/>
        <w:left w:val="none" w:sz="0" w:space="0" w:color="auto"/>
        <w:bottom w:val="none" w:sz="0" w:space="0" w:color="auto"/>
        <w:right w:val="none" w:sz="0" w:space="0" w:color="auto"/>
      </w:divBdr>
    </w:div>
    <w:div w:id="787165520">
      <w:bodyDiv w:val="1"/>
      <w:marLeft w:val="0"/>
      <w:marRight w:val="0"/>
      <w:marTop w:val="0"/>
      <w:marBottom w:val="0"/>
      <w:divBdr>
        <w:top w:val="none" w:sz="0" w:space="0" w:color="auto"/>
        <w:left w:val="none" w:sz="0" w:space="0" w:color="auto"/>
        <w:bottom w:val="none" w:sz="0" w:space="0" w:color="auto"/>
        <w:right w:val="none" w:sz="0" w:space="0" w:color="auto"/>
      </w:divBdr>
    </w:div>
    <w:div w:id="1019548332">
      <w:bodyDiv w:val="1"/>
      <w:marLeft w:val="0"/>
      <w:marRight w:val="0"/>
      <w:marTop w:val="0"/>
      <w:marBottom w:val="0"/>
      <w:divBdr>
        <w:top w:val="none" w:sz="0" w:space="0" w:color="auto"/>
        <w:left w:val="none" w:sz="0" w:space="0" w:color="auto"/>
        <w:bottom w:val="none" w:sz="0" w:space="0" w:color="auto"/>
        <w:right w:val="none" w:sz="0" w:space="0" w:color="auto"/>
      </w:divBdr>
    </w:div>
    <w:div w:id="1068185140">
      <w:bodyDiv w:val="1"/>
      <w:marLeft w:val="0"/>
      <w:marRight w:val="0"/>
      <w:marTop w:val="0"/>
      <w:marBottom w:val="0"/>
      <w:divBdr>
        <w:top w:val="none" w:sz="0" w:space="0" w:color="auto"/>
        <w:left w:val="none" w:sz="0" w:space="0" w:color="auto"/>
        <w:bottom w:val="none" w:sz="0" w:space="0" w:color="auto"/>
        <w:right w:val="none" w:sz="0" w:space="0" w:color="auto"/>
      </w:divBdr>
    </w:div>
    <w:div w:id="1073699704">
      <w:bodyDiv w:val="1"/>
      <w:marLeft w:val="0"/>
      <w:marRight w:val="0"/>
      <w:marTop w:val="0"/>
      <w:marBottom w:val="0"/>
      <w:divBdr>
        <w:top w:val="none" w:sz="0" w:space="0" w:color="auto"/>
        <w:left w:val="none" w:sz="0" w:space="0" w:color="auto"/>
        <w:bottom w:val="none" w:sz="0" w:space="0" w:color="auto"/>
        <w:right w:val="none" w:sz="0" w:space="0" w:color="auto"/>
      </w:divBdr>
    </w:div>
    <w:div w:id="1102146917">
      <w:bodyDiv w:val="1"/>
      <w:marLeft w:val="0"/>
      <w:marRight w:val="0"/>
      <w:marTop w:val="0"/>
      <w:marBottom w:val="0"/>
      <w:divBdr>
        <w:top w:val="none" w:sz="0" w:space="0" w:color="auto"/>
        <w:left w:val="none" w:sz="0" w:space="0" w:color="auto"/>
        <w:bottom w:val="none" w:sz="0" w:space="0" w:color="auto"/>
        <w:right w:val="none" w:sz="0" w:space="0" w:color="auto"/>
      </w:divBdr>
    </w:div>
    <w:div w:id="1121068718">
      <w:bodyDiv w:val="1"/>
      <w:marLeft w:val="0"/>
      <w:marRight w:val="0"/>
      <w:marTop w:val="0"/>
      <w:marBottom w:val="0"/>
      <w:divBdr>
        <w:top w:val="none" w:sz="0" w:space="0" w:color="auto"/>
        <w:left w:val="none" w:sz="0" w:space="0" w:color="auto"/>
        <w:bottom w:val="none" w:sz="0" w:space="0" w:color="auto"/>
        <w:right w:val="none" w:sz="0" w:space="0" w:color="auto"/>
      </w:divBdr>
    </w:div>
    <w:div w:id="1134639556">
      <w:bodyDiv w:val="1"/>
      <w:marLeft w:val="0"/>
      <w:marRight w:val="0"/>
      <w:marTop w:val="0"/>
      <w:marBottom w:val="0"/>
      <w:divBdr>
        <w:top w:val="none" w:sz="0" w:space="0" w:color="auto"/>
        <w:left w:val="none" w:sz="0" w:space="0" w:color="auto"/>
        <w:bottom w:val="none" w:sz="0" w:space="0" w:color="auto"/>
        <w:right w:val="none" w:sz="0" w:space="0" w:color="auto"/>
      </w:divBdr>
    </w:div>
    <w:div w:id="1267427133">
      <w:bodyDiv w:val="1"/>
      <w:marLeft w:val="0"/>
      <w:marRight w:val="0"/>
      <w:marTop w:val="0"/>
      <w:marBottom w:val="0"/>
      <w:divBdr>
        <w:top w:val="none" w:sz="0" w:space="0" w:color="auto"/>
        <w:left w:val="none" w:sz="0" w:space="0" w:color="auto"/>
        <w:bottom w:val="none" w:sz="0" w:space="0" w:color="auto"/>
        <w:right w:val="none" w:sz="0" w:space="0" w:color="auto"/>
      </w:divBdr>
    </w:div>
    <w:div w:id="1322345022">
      <w:bodyDiv w:val="1"/>
      <w:marLeft w:val="0"/>
      <w:marRight w:val="0"/>
      <w:marTop w:val="0"/>
      <w:marBottom w:val="0"/>
      <w:divBdr>
        <w:top w:val="none" w:sz="0" w:space="0" w:color="auto"/>
        <w:left w:val="none" w:sz="0" w:space="0" w:color="auto"/>
        <w:bottom w:val="none" w:sz="0" w:space="0" w:color="auto"/>
        <w:right w:val="none" w:sz="0" w:space="0" w:color="auto"/>
      </w:divBdr>
    </w:div>
    <w:div w:id="1414007623">
      <w:bodyDiv w:val="1"/>
      <w:marLeft w:val="0"/>
      <w:marRight w:val="0"/>
      <w:marTop w:val="0"/>
      <w:marBottom w:val="0"/>
      <w:divBdr>
        <w:top w:val="none" w:sz="0" w:space="0" w:color="auto"/>
        <w:left w:val="none" w:sz="0" w:space="0" w:color="auto"/>
        <w:bottom w:val="none" w:sz="0" w:space="0" w:color="auto"/>
        <w:right w:val="none" w:sz="0" w:space="0" w:color="auto"/>
      </w:divBdr>
    </w:div>
    <w:div w:id="1433208016">
      <w:bodyDiv w:val="1"/>
      <w:marLeft w:val="0"/>
      <w:marRight w:val="0"/>
      <w:marTop w:val="0"/>
      <w:marBottom w:val="0"/>
      <w:divBdr>
        <w:top w:val="none" w:sz="0" w:space="0" w:color="auto"/>
        <w:left w:val="none" w:sz="0" w:space="0" w:color="auto"/>
        <w:bottom w:val="none" w:sz="0" w:space="0" w:color="auto"/>
        <w:right w:val="none" w:sz="0" w:space="0" w:color="auto"/>
      </w:divBdr>
    </w:div>
    <w:div w:id="1435975420">
      <w:bodyDiv w:val="1"/>
      <w:marLeft w:val="0"/>
      <w:marRight w:val="0"/>
      <w:marTop w:val="0"/>
      <w:marBottom w:val="0"/>
      <w:divBdr>
        <w:top w:val="none" w:sz="0" w:space="0" w:color="auto"/>
        <w:left w:val="none" w:sz="0" w:space="0" w:color="auto"/>
        <w:bottom w:val="none" w:sz="0" w:space="0" w:color="auto"/>
        <w:right w:val="none" w:sz="0" w:space="0" w:color="auto"/>
      </w:divBdr>
    </w:div>
    <w:div w:id="1674410714">
      <w:bodyDiv w:val="1"/>
      <w:marLeft w:val="0"/>
      <w:marRight w:val="0"/>
      <w:marTop w:val="0"/>
      <w:marBottom w:val="0"/>
      <w:divBdr>
        <w:top w:val="none" w:sz="0" w:space="0" w:color="auto"/>
        <w:left w:val="none" w:sz="0" w:space="0" w:color="auto"/>
        <w:bottom w:val="none" w:sz="0" w:space="0" w:color="auto"/>
        <w:right w:val="none" w:sz="0" w:space="0" w:color="auto"/>
      </w:divBdr>
    </w:div>
    <w:div w:id="1683387918">
      <w:bodyDiv w:val="1"/>
      <w:marLeft w:val="0"/>
      <w:marRight w:val="0"/>
      <w:marTop w:val="0"/>
      <w:marBottom w:val="0"/>
      <w:divBdr>
        <w:top w:val="none" w:sz="0" w:space="0" w:color="auto"/>
        <w:left w:val="none" w:sz="0" w:space="0" w:color="auto"/>
        <w:bottom w:val="none" w:sz="0" w:space="0" w:color="auto"/>
        <w:right w:val="none" w:sz="0" w:space="0" w:color="auto"/>
      </w:divBdr>
    </w:div>
    <w:div w:id="1746682850">
      <w:bodyDiv w:val="1"/>
      <w:marLeft w:val="0"/>
      <w:marRight w:val="0"/>
      <w:marTop w:val="0"/>
      <w:marBottom w:val="0"/>
      <w:divBdr>
        <w:top w:val="none" w:sz="0" w:space="0" w:color="auto"/>
        <w:left w:val="none" w:sz="0" w:space="0" w:color="auto"/>
        <w:bottom w:val="none" w:sz="0" w:space="0" w:color="auto"/>
        <w:right w:val="none" w:sz="0" w:space="0" w:color="auto"/>
      </w:divBdr>
    </w:div>
    <w:div w:id="1750497951">
      <w:bodyDiv w:val="1"/>
      <w:marLeft w:val="0"/>
      <w:marRight w:val="0"/>
      <w:marTop w:val="0"/>
      <w:marBottom w:val="0"/>
      <w:divBdr>
        <w:top w:val="none" w:sz="0" w:space="0" w:color="auto"/>
        <w:left w:val="none" w:sz="0" w:space="0" w:color="auto"/>
        <w:bottom w:val="none" w:sz="0" w:space="0" w:color="auto"/>
        <w:right w:val="none" w:sz="0" w:space="0" w:color="auto"/>
      </w:divBdr>
    </w:div>
    <w:div w:id="1781870117">
      <w:bodyDiv w:val="1"/>
      <w:marLeft w:val="0"/>
      <w:marRight w:val="0"/>
      <w:marTop w:val="0"/>
      <w:marBottom w:val="0"/>
      <w:divBdr>
        <w:top w:val="none" w:sz="0" w:space="0" w:color="auto"/>
        <w:left w:val="none" w:sz="0" w:space="0" w:color="auto"/>
        <w:bottom w:val="none" w:sz="0" w:space="0" w:color="auto"/>
        <w:right w:val="none" w:sz="0" w:space="0" w:color="auto"/>
      </w:divBdr>
    </w:div>
    <w:div w:id="1783914666">
      <w:bodyDiv w:val="1"/>
      <w:marLeft w:val="0"/>
      <w:marRight w:val="0"/>
      <w:marTop w:val="0"/>
      <w:marBottom w:val="0"/>
      <w:divBdr>
        <w:top w:val="none" w:sz="0" w:space="0" w:color="auto"/>
        <w:left w:val="none" w:sz="0" w:space="0" w:color="auto"/>
        <w:bottom w:val="none" w:sz="0" w:space="0" w:color="auto"/>
        <w:right w:val="none" w:sz="0" w:space="0" w:color="auto"/>
      </w:divBdr>
    </w:div>
    <w:div w:id="1795248242">
      <w:bodyDiv w:val="1"/>
      <w:marLeft w:val="0"/>
      <w:marRight w:val="0"/>
      <w:marTop w:val="0"/>
      <w:marBottom w:val="0"/>
      <w:divBdr>
        <w:top w:val="none" w:sz="0" w:space="0" w:color="auto"/>
        <w:left w:val="none" w:sz="0" w:space="0" w:color="auto"/>
        <w:bottom w:val="none" w:sz="0" w:space="0" w:color="auto"/>
        <w:right w:val="none" w:sz="0" w:space="0" w:color="auto"/>
      </w:divBdr>
    </w:div>
    <w:div w:id="1797718336">
      <w:bodyDiv w:val="1"/>
      <w:marLeft w:val="0"/>
      <w:marRight w:val="0"/>
      <w:marTop w:val="0"/>
      <w:marBottom w:val="0"/>
      <w:divBdr>
        <w:top w:val="none" w:sz="0" w:space="0" w:color="auto"/>
        <w:left w:val="none" w:sz="0" w:space="0" w:color="auto"/>
        <w:bottom w:val="none" w:sz="0" w:space="0" w:color="auto"/>
        <w:right w:val="none" w:sz="0" w:space="0" w:color="auto"/>
      </w:divBdr>
    </w:div>
    <w:div w:id="1803384015">
      <w:bodyDiv w:val="1"/>
      <w:marLeft w:val="0"/>
      <w:marRight w:val="0"/>
      <w:marTop w:val="0"/>
      <w:marBottom w:val="0"/>
      <w:divBdr>
        <w:top w:val="none" w:sz="0" w:space="0" w:color="auto"/>
        <w:left w:val="none" w:sz="0" w:space="0" w:color="auto"/>
        <w:bottom w:val="none" w:sz="0" w:space="0" w:color="auto"/>
        <w:right w:val="none" w:sz="0" w:space="0" w:color="auto"/>
      </w:divBdr>
    </w:div>
    <w:div w:id="1841264643">
      <w:bodyDiv w:val="1"/>
      <w:marLeft w:val="0"/>
      <w:marRight w:val="0"/>
      <w:marTop w:val="0"/>
      <w:marBottom w:val="0"/>
      <w:divBdr>
        <w:top w:val="none" w:sz="0" w:space="0" w:color="auto"/>
        <w:left w:val="none" w:sz="0" w:space="0" w:color="auto"/>
        <w:bottom w:val="none" w:sz="0" w:space="0" w:color="auto"/>
        <w:right w:val="none" w:sz="0" w:space="0" w:color="auto"/>
      </w:divBdr>
    </w:div>
    <w:div w:id="1859002017">
      <w:bodyDiv w:val="1"/>
      <w:marLeft w:val="0"/>
      <w:marRight w:val="0"/>
      <w:marTop w:val="0"/>
      <w:marBottom w:val="0"/>
      <w:divBdr>
        <w:top w:val="none" w:sz="0" w:space="0" w:color="auto"/>
        <w:left w:val="none" w:sz="0" w:space="0" w:color="auto"/>
        <w:bottom w:val="none" w:sz="0" w:space="0" w:color="auto"/>
        <w:right w:val="none" w:sz="0" w:space="0" w:color="auto"/>
      </w:divBdr>
    </w:div>
    <w:div w:id="1919362643">
      <w:bodyDiv w:val="1"/>
      <w:marLeft w:val="0"/>
      <w:marRight w:val="0"/>
      <w:marTop w:val="0"/>
      <w:marBottom w:val="0"/>
      <w:divBdr>
        <w:top w:val="none" w:sz="0" w:space="0" w:color="auto"/>
        <w:left w:val="none" w:sz="0" w:space="0" w:color="auto"/>
        <w:bottom w:val="none" w:sz="0" w:space="0" w:color="auto"/>
        <w:right w:val="none" w:sz="0" w:space="0" w:color="auto"/>
      </w:divBdr>
    </w:div>
    <w:div w:id="1945184619">
      <w:bodyDiv w:val="1"/>
      <w:marLeft w:val="0"/>
      <w:marRight w:val="0"/>
      <w:marTop w:val="0"/>
      <w:marBottom w:val="0"/>
      <w:divBdr>
        <w:top w:val="none" w:sz="0" w:space="0" w:color="auto"/>
        <w:left w:val="none" w:sz="0" w:space="0" w:color="auto"/>
        <w:bottom w:val="none" w:sz="0" w:space="0" w:color="auto"/>
        <w:right w:val="none" w:sz="0" w:space="0" w:color="auto"/>
      </w:divBdr>
    </w:div>
    <w:div w:id="2000039863">
      <w:bodyDiv w:val="1"/>
      <w:marLeft w:val="0"/>
      <w:marRight w:val="0"/>
      <w:marTop w:val="0"/>
      <w:marBottom w:val="0"/>
      <w:divBdr>
        <w:top w:val="none" w:sz="0" w:space="0" w:color="auto"/>
        <w:left w:val="none" w:sz="0" w:space="0" w:color="auto"/>
        <w:bottom w:val="none" w:sz="0" w:space="0" w:color="auto"/>
        <w:right w:val="none" w:sz="0" w:space="0" w:color="auto"/>
      </w:divBdr>
    </w:div>
    <w:div w:id="2071152391">
      <w:bodyDiv w:val="1"/>
      <w:marLeft w:val="0"/>
      <w:marRight w:val="0"/>
      <w:marTop w:val="0"/>
      <w:marBottom w:val="0"/>
      <w:divBdr>
        <w:top w:val="none" w:sz="0" w:space="0" w:color="auto"/>
        <w:left w:val="none" w:sz="0" w:space="0" w:color="auto"/>
        <w:bottom w:val="none" w:sz="0" w:space="0" w:color="auto"/>
        <w:right w:val="none" w:sz="0" w:space="0" w:color="auto"/>
      </w:divBdr>
    </w:div>
    <w:div w:id="2094425917">
      <w:bodyDiv w:val="1"/>
      <w:marLeft w:val="0"/>
      <w:marRight w:val="0"/>
      <w:marTop w:val="0"/>
      <w:marBottom w:val="0"/>
      <w:divBdr>
        <w:top w:val="none" w:sz="0" w:space="0" w:color="auto"/>
        <w:left w:val="none" w:sz="0" w:space="0" w:color="auto"/>
        <w:bottom w:val="none" w:sz="0" w:space="0" w:color="auto"/>
        <w:right w:val="none" w:sz="0" w:space="0" w:color="auto"/>
      </w:divBdr>
    </w:div>
    <w:div w:id="21407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E1C5-DA83-45FA-A707-79BD7AC2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VHTT</cp:lastModifiedBy>
  <cp:revision>159</cp:revision>
  <cp:lastPrinted>2018-04-02T03:01:00Z</cp:lastPrinted>
  <dcterms:created xsi:type="dcterms:W3CDTF">2021-11-18T13:34:00Z</dcterms:created>
  <dcterms:modified xsi:type="dcterms:W3CDTF">2023-09-19T01:01:00Z</dcterms:modified>
</cp:coreProperties>
</file>